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CellMar>
          <w:left w:w="0" w:type="dxa"/>
          <w:right w:w="0" w:type="dxa"/>
        </w:tblCellMar>
        <w:tblLook w:val="0000" w:firstRow="0" w:lastRow="0" w:firstColumn="0" w:lastColumn="0" w:noHBand="0" w:noVBand="0"/>
      </w:tblPr>
      <w:tblGrid>
        <w:gridCol w:w="3264"/>
        <w:gridCol w:w="2975"/>
        <w:gridCol w:w="3650"/>
      </w:tblGrid>
      <w:tr w:rsidR="00804D60" w:rsidRPr="004B52EF" w14:paraId="694E0A55" w14:textId="77777777" w:rsidTr="00D03BF8">
        <w:trPr>
          <w:cantSplit/>
          <w:trHeight w:val="669"/>
        </w:trPr>
        <w:tc>
          <w:tcPr>
            <w:tcW w:w="6239" w:type="dxa"/>
            <w:gridSpan w:val="2"/>
          </w:tcPr>
          <w:p w14:paraId="5CD82FB2" w14:textId="77777777" w:rsidR="00804D60" w:rsidRPr="00804D60" w:rsidRDefault="00804D60" w:rsidP="00804D60">
            <w:pPr>
              <w:rPr>
                <w:lang w:val="en-US"/>
              </w:rPr>
            </w:pPr>
          </w:p>
        </w:tc>
        <w:tc>
          <w:tcPr>
            <w:tcW w:w="3650" w:type="dxa"/>
          </w:tcPr>
          <w:p w14:paraId="6CAAA377" w14:textId="77777777" w:rsidR="00804D60" w:rsidRPr="00804D60" w:rsidRDefault="00804D60" w:rsidP="00804D60">
            <w:pPr>
              <w:rPr>
                <w:lang w:val="en-US"/>
              </w:rPr>
            </w:pPr>
          </w:p>
        </w:tc>
      </w:tr>
      <w:tr w:rsidR="00804D60" w:rsidRPr="00334B54" w14:paraId="662EB885" w14:textId="77777777" w:rsidTr="00D03BF8">
        <w:trPr>
          <w:cantSplit/>
          <w:trHeight w:val="874"/>
        </w:trPr>
        <w:tc>
          <w:tcPr>
            <w:tcW w:w="6239" w:type="dxa"/>
            <w:gridSpan w:val="2"/>
          </w:tcPr>
          <w:p w14:paraId="056A8DF6" w14:textId="77777777" w:rsidR="00804D60" w:rsidRPr="00804D60" w:rsidRDefault="00804D60" w:rsidP="00804D60">
            <w:pPr>
              <w:rPr>
                <w:lang w:val="en-US"/>
              </w:rPr>
            </w:pPr>
            <w:r w:rsidRPr="00804D60">
              <w:rPr>
                <w:lang w:val="en-US"/>
              </w:rPr>
              <w:t>To whom it may concern</w:t>
            </w:r>
          </w:p>
          <w:p w14:paraId="63D4D621" w14:textId="77777777" w:rsidR="00804D60" w:rsidRPr="00804D60" w:rsidRDefault="00804D60" w:rsidP="00804D60">
            <w:pPr>
              <w:rPr>
                <w:lang w:val="en-US"/>
              </w:rPr>
            </w:pPr>
          </w:p>
        </w:tc>
        <w:tc>
          <w:tcPr>
            <w:tcW w:w="3650" w:type="dxa"/>
          </w:tcPr>
          <w:p w14:paraId="77279FEE" w14:textId="77777777" w:rsidR="00804D60" w:rsidRPr="00804D60" w:rsidRDefault="00804D60" w:rsidP="00596319">
            <w:pPr>
              <w:pStyle w:val="Label"/>
              <w:rPr>
                <w:lang w:val="en-US"/>
              </w:rPr>
            </w:pPr>
            <w:bookmarkStart w:id="0" w:name="afzenderdata"/>
            <w:r w:rsidRPr="00804D60">
              <w:rPr>
                <w:lang w:val="en-US"/>
              </w:rPr>
              <w:t>From</w:t>
            </w:r>
          </w:p>
          <w:p w14:paraId="462F5589" w14:textId="77777777" w:rsidR="00804D60" w:rsidRPr="00804D60" w:rsidRDefault="00804D60" w:rsidP="00804D60">
            <w:pPr>
              <w:rPr>
                <w:lang w:val="en-US"/>
              </w:rPr>
            </w:pPr>
            <w:r w:rsidRPr="00804D60">
              <w:rPr>
                <w:lang w:val="en-US"/>
              </w:rPr>
              <w:t xml:space="preserve">NIBC Bank N.V. </w:t>
            </w:r>
          </w:p>
          <w:p w14:paraId="20F14E26" w14:textId="77777777" w:rsidR="00804D60" w:rsidRPr="00804D60" w:rsidRDefault="00804D60" w:rsidP="00804D60">
            <w:pPr>
              <w:rPr>
                <w:lang w:val="en-US"/>
              </w:rPr>
            </w:pPr>
          </w:p>
          <w:bookmarkEnd w:id="0"/>
          <w:p w14:paraId="644FD86D" w14:textId="77777777" w:rsidR="00804D60" w:rsidRPr="00804D60" w:rsidRDefault="00804D60" w:rsidP="00804D60">
            <w:pPr>
              <w:rPr>
                <w:lang w:val="en-US"/>
              </w:rPr>
            </w:pPr>
          </w:p>
        </w:tc>
      </w:tr>
      <w:tr w:rsidR="00804D60" w:rsidRPr="00804D60" w14:paraId="5F08E144" w14:textId="77777777" w:rsidTr="00D03BF8">
        <w:trPr>
          <w:cantSplit/>
        </w:trPr>
        <w:tc>
          <w:tcPr>
            <w:tcW w:w="3264" w:type="dxa"/>
            <w:tcMar>
              <w:top w:w="57" w:type="dxa"/>
            </w:tcMar>
          </w:tcPr>
          <w:p w14:paraId="2969A7E0" w14:textId="77777777" w:rsidR="00804D60" w:rsidRPr="00804D60" w:rsidRDefault="00804D60" w:rsidP="00596319">
            <w:pPr>
              <w:pStyle w:val="Label"/>
              <w:rPr>
                <w:lang w:val="en-US"/>
              </w:rPr>
            </w:pPr>
            <w:r w:rsidRPr="00804D60">
              <w:rPr>
                <w:lang w:val="en-US"/>
              </w:rPr>
              <w:t>Subject</w:t>
            </w:r>
          </w:p>
        </w:tc>
        <w:tc>
          <w:tcPr>
            <w:tcW w:w="2975" w:type="dxa"/>
            <w:tcMar>
              <w:top w:w="57" w:type="dxa"/>
            </w:tcMar>
          </w:tcPr>
          <w:p w14:paraId="555A02E2" w14:textId="77777777" w:rsidR="00804D60" w:rsidRPr="00804D60" w:rsidRDefault="00804D60" w:rsidP="00FE20FA">
            <w:pPr>
              <w:pStyle w:val="Label"/>
              <w:rPr>
                <w:lang w:val="en-US"/>
              </w:rPr>
            </w:pPr>
          </w:p>
        </w:tc>
        <w:tc>
          <w:tcPr>
            <w:tcW w:w="3650" w:type="dxa"/>
            <w:tcMar>
              <w:top w:w="57" w:type="dxa"/>
            </w:tcMar>
          </w:tcPr>
          <w:p w14:paraId="792D6F04" w14:textId="77777777" w:rsidR="00804D60" w:rsidRPr="00804D60" w:rsidRDefault="00804D60" w:rsidP="00FE20FA">
            <w:pPr>
              <w:pStyle w:val="Label"/>
              <w:rPr>
                <w:lang w:val="en-US"/>
              </w:rPr>
            </w:pPr>
            <w:r w:rsidRPr="00804D60">
              <w:rPr>
                <w:lang w:val="en-US"/>
              </w:rPr>
              <w:t>page</w:t>
            </w:r>
          </w:p>
        </w:tc>
      </w:tr>
      <w:tr w:rsidR="00804D60" w:rsidRPr="00804D60" w14:paraId="0AA74BB7" w14:textId="77777777" w:rsidTr="00D03BF8">
        <w:trPr>
          <w:cantSplit/>
        </w:trPr>
        <w:tc>
          <w:tcPr>
            <w:tcW w:w="3264" w:type="dxa"/>
          </w:tcPr>
          <w:p w14:paraId="72B6CE6F" w14:textId="77777777" w:rsidR="00804D60" w:rsidRPr="00804D60" w:rsidRDefault="00804D60" w:rsidP="00804D60">
            <w:pPr>
              <w:rPr>
                <w:lang w:val="en-US"/>
              </w:rPr>
            </w:pPr>
            <w:r w:rsidRPr="00804D60">
              <w:rPr>
                <w:lang w:val="en-US"/>
              </w:rPr>
              <w:t>UBO Declaration</w:t>
            </w:r>
          </w:p>
        </w:tc>
        <w:tc>
          <w:tcPr>
            <w:tcW w:w="2975" w:type="dxa"/>
          </w:tcPr>
          <w:p w14:paraId="6A1A6545" w14:textId="77777777" w:rsidR="00804D60" w:rsidRPr="00804D60" w:rsidRDefault="00804D60" w:rsidP="00804D60">
            <w:pPr>
              <w:rPr>
                <w:lang w:val="en-US"/>
              </w:rPr>
            </w:pPr>
          </w:p>
        </w:tc>
        <w:tc>
          <w:tcPr>
            <w:tcW w:w="3650" w:type="dxa"/>
          </w:tcPr>
          <w:p w14:paraId="11ABE61B" w14:textId="77777777" w:rsidR="00804D60" w:rsidRPr="00804D60" w:rsidRDefault="00804D60" w:rsidP="00804D60">
            <w:pPr>
              <w:rPr>
                <w:lang w:val="en-US"/>
              </w:rPr>
            </w:pPr>
            <w:r w:rsidRPr="00804D60">
              <w:rPr>
                <w:lang w:val="en-US"/>
              </w:rPr>
              <w:t>1 of 3</w:t>
            </w:r>
          </w:p>
        </w:tc>
      </w:tr>
    </w:tbl>
    <w:p w14:paraId="4F105DE8" w14:textId="77777777" w:rsidR="00804D60" w:rsidRPr="00804D60" w:rsidRDefault="00804D60" w:rsidP="00804D60">
      <w:pPr>
        <w:rPr>
          <w:lang w:val="en-US"/>
        </w:rPr>
      </w:pPr>
    </w:p>
    <w:p w14:paraId="41EF707D" w14:textId="77777777" w:rsidR="00804D60" w:rsidRPr="00804D60" w:rsidRDefault="00804D60" w:rsidP="00804D60">
      <w:pPr>
        <w:rPr>
          <w:lang w:val="en-US"/>
        </w:rPr>
      </w:pPr>
    </w:p>
    <w:p w14:paraId="19BB31C5" w14:textId="77777777" w:rsidR="00804D60" w:rsidRPr="00804D60" w:rsidRDefault="00804D60" w:rsidP="00804D60">
      <w:pPr>
        <w:rPr>
          <w:lang w:val="en-US"/>
        </w:rPr>
      </w:pPr>
      <w:r w:rsidRPr="00804D60">
        <w:rPr>
          <w:lang w:val="en-US"/>
        </w:rPr>
        <w:t>Dear Sir or Madam,</w:t>
      </w:r>
    </w:p>
    <w:p w14:paraId="1CAB6C8C" w14:textId="77777777" w:rsidR="00326FF3" w:rsidRDefault="00326FF3" w:rsidP="00804D60">
      <w:pPr>
        <w:rPr>
          <w:lang w:val="en-US"/>
        </w:rPr>
      </w:pPr>
    </w:p>
    <w:p w14:paraId="3D711B8C" w14:textId="1E82D829" w:rsidR="00804D60" w:rsidRPr="00804D60" w:rsidRDefault="00804D60" w:rsidP="00804D60">
      <w:pPr>
        <w:rPr>
          <w:lang w:val="en-US"/>
        </w:rPr>
      </w:pPr>
      <w:r w:rsidRPr="00804D60">
        <w:rPr>
          <w:lang w:val="en-US"/>
        </w:rPr>
        <w:t>As a financial institution NIBC is accountable for knowing our customers and understanding the associated financial crime risks. We take this responsibility seriously and are determined to meet the regulatory focus on good governance and culture of risk awareness. As such, we make sure that our KYC framework and processes comply with the regulatory requirements and we keep our knowledge about you and your business complete, accurate and up-to-date.</w:t>
      </w:r>
    </w:p>
    <w:p w14:paraId="1BF9515B" w14:textId="77777777" w:rsidR="00326FF3" w:rsidRDefault="00326FF3" w:rsidP="00804D60">
      <w:pPr>
        <w:rPr>
          <w:lang w:val="en-US"/>
        </w:rPr>
      </w:pPr>
    </w:p>
    <w:p w14:paraId="373AA08D" w14:textId="776FED8E" w:rsidR="00804D60" w:rsidRPr="00804D60" w:rsidRDefault="00804D60" w:rsidP="00804D60">
      <w:pPr>
        <w:rPr>
          <w:lang w:val="en-US"/>
        </w:rPr>
      </w:pPr>
      <w:r w:rsidRPr="00804D60">
        <w:rPr>
          <w:lang w:val="en-US"/>
        </w:rPr>
        <w:t>Part of the KYC process relates to establishing the control and ownership structure of our clients.  The focus of this action lies in identifying and verifying who the ultimate beneficial owner(s) (UBO) is (are). Identification and verification of the UBO of our clients is a legal requirement for all financial institutions. On the following page you will find NIBC’s UBO declaration, as well as some further guidance and definitions.</w:t>
      </w:r>
    </w:p>
    <w:p w14:paraId="552657DE" w14:textId="77777777" w:rsidR="00326FF3" w:rsidRDefault="00326FF3" w:rsidP="00804D60">
      <w:pPr>
        <w:rPr>
          <w:lang w:val="en-US"/>
        </w:rPr>
      </w:pPr>
    </w:p>
    <w:p w14:paraId="5F2E2121" w14:textId="46B2D1C5" w:rsidR="00804D60" w:rsidRPr="00804D60" w:rsidRDefault="00804D60" w:rsidP="00804D60">
      <w:pPr>
        <w:rPr>
          <w:lang w:val="en-US"/>
        </w:rPr>
      </w:pPr>
      <w:r w:rsidRPr="00804D60">
        <w:rPr>
          <w:lang w:val="en-US"/>
        </w:rPr>
        <w:t>We kindly request you to fill-in the attached UBO declaration and e-mail a signed copy to your NIBC contact person. In case you wish to use your own UBO declaration instead, then please check the NIBC template to validate that all relevant elements are addressed.</w:t>
      </w:r>
    </w:p>
    <w:p w14:paraId="68FC9BCD" w14:textId="77777777" w:rsidR="00326FF3" w:rsidRDefault="00326FF3" w:rsidP="00804D60">
      <w:pPr>
        <w:rPr>
          <w:lang w:val="en-US"/>
        </w:rPr>
      </w:pPr>
    </w:p>
    <w:p w14:paraId="07B9DC03" w14:textId="3B05CFAB" w:rsidR="00804D60" w:rsidRPr="00804D60" w:rsidRDefault="00804D60" w:rsidP="00804D60">
      <w:pPr>
        <w:rPr>
          <w:lang w:val="en-US"/>
        </w:rPr>
      </w:pPr>
      <w:r w:rsidRPr="00804D60">
        <w:rPr>
          <w:lang w:val="en-US"/>
        </w:rPr>
        <w:t>Should you have any questions about the UBO declaration, please contact your NIBC contact person. We appreciate your swift cooperation, for which we thank you in advance.</w:t>
      </w:r>
    </w:p>
    <w:p w14:paraId="04773F10" w14:textId="77777777" w:rsidR="00326FF3" w:rsidRDefault="00326FF3" w:rsidP="00804D60">
      <w:pPr>
        <w:rPr>
          <w:lang w:val="en-US"/>
        </w:rPr>
      </w:pPr>
    </w:p>
    <w:p w14:paraId="003A1D96" w14:textId="3DF1E8A8" w:rsidR="00804D60" w:rsidRPr="00804D60" w:rsidRDefault="00804D60" w:rsidP="00804D60">
      <w:pPr>
        <w:rPr>
          <w:lang w:val="en-US"/>
        </w:rPr>
      </w:pPr>
      <w:r w:rsidRPr="00804D60">
        <w:rPr>
          <w:lang w:val="en-US"/>
        </w:rPr>
        <w:t>The remainder of this letter consists of:</w:t>
      </w:r>
    </w:p>
    <w:p w14:paraId="508DA356" w14:textId="77777777" w:rsidR="00804D60" w:rsidRPr="0087490F" w:rsidRDefault="00804D60" w:rsidP="00804D60">
      <w:pPr>
        <w:rPr>
          <w:lang w:val="en-US"/>
        </w:rPr>
      </w:pPr>
      <w:r w:rsidRPr="0087490F">
        <w:rPr>
          <w:lang w:val="en-US"/>
        </w:rPr>
        <w:t>1. The NIBC definitions and guidance applicable to the determination of an UBO;</w:t>
      </w:r>
    </w:p>
    <w:p w14:paraId="4DE82BD7" w14:textId="77777777" w:rsidR="00326FF3" w:rsidRPr="0087490F" w:rsidRDefault="00326FF3" w:rsidP="00804D60">
      <w:pPr>
        <w:rPr>
          <w:lang w:val="en-US"/>
        </w:rPr>
      </w:pPr>
    </w:p>
    <w:p w14:paraId="3059607D" w14:textId="66B595AB" w:rsidR="00804D60" w:rsidRPr="00804D60" w:rsidRDefault="00520945" w:rsidP="00804D60">
      <w:pPr>
        <w:rPr>
          <w:lang w:val="en-US"/>
        </w:rPr>
      </w:pPr>
      <w:r w:rsidRPr="0087490F">
        <w:rPr>
          <w:lang w:val="en-US"/>
        </w:rPr>
        <w:t>2</w:t>
      </w:r>
      <w:r w:rsidR="00804D60" w:rsidRPr="0087490F">
        <w:rPr>
          <w:lang w:val="en-US"/>
        </w:rPr>
        <w:t>. UBO declaration for a company</w:t>
      </w:r>
      <w:r w:rsidR="00804D60" w:rsidRPr="00804D60">
        <w:rPr>
          <w:lang w:val="en-US"/>
        </w:rPr>
        <w:t xml:space="preserve"> </w:t>
      </w:r>
    </w:p>
    <w:p w14:paraId="6FD7777F" w14:textId="77777777" w:rsidR="00804D60" w:rsidRPr="00804D60" w:rsidRDefault="00804D60" w:rsidP="00804D60">
      <w:pPr>
        <w:rPr>
          <w:lang w:val="en-US"/>
        </w:rPr>
      </w:pPr>
    </w:p>
    <w:p w14:paraId="3810260B" w14:textId="77777777" w:rsidR="00804D60" w:rsidRDefault="00804D60" w:rsidP="00804D60">
      <w:pPr>
        <w:rPr>
          <w:lang w:val="en-US"/>
        </w:rPr>
      </w:pPr>
    </w:p>
    <w:p w14:paraId="42BF5837" w14:textId="77777777" w:rsidR="00D844DF" w:rsidRDefault="00D844DF" w:rsidP="00804D60">
      <w:pPr>
        <w:rPr>
          <w:lang w:val="en-US"/>
        </w:rPr>
      </w:pPr>
    </w:p>
    <w:p w14:paraId="6922E98F" w14:textId="77777777" w:rsidR="00D844DF" w:rsidRDefault="00D844DF" w:rsidP="00804D60">
      <w:pPr>
        <w:rPr>
          <w:lang w:val="en-US"/>
        </w:rPr>
      </w:pPr>
    </w:p>
    <w:p w14:paraId="3B9E991E" w14:textId="77777777" w:rsidR="00D844DF" w:rsidRDefault="00D844DF" w:rsidP="00804D60">
      <w:pPr>
        <w:rPr>
          <w:lang w:val="en-US"/>
        </w:rPr>
      </w:pPr>
    </w:p>
    <w:p w14:paraId="103DC621" w14:textId="77777777" w:rsidR="00D844DF" w:rsidRDefault="00D844DF" w:rsidP="00804D60">
      <w:pPr>
        <w:rPr>
          <w:lang w:val="en-US"/>
        </w:rPr>
      </w:pPr>
    </w:p>
    <w:p w14:paraId="26633A81" w14:textId="77777777" w:rsidR="00D844DF" w:rsidRDefault="00D844DF" w:rsidP="00804D60">
      <w:pPr>
        <w:rPr>
          <w:lang w:val="en-US"/>
        </w:rPr>
      </w:pPr>
    </w:p>
    <w:p w14:paraId="67AF1356" w14:textId="77777777" w:rsidR="00D844DF" w:rsidRDefault="00D844DF" w:rsidP="00804D60">
      <w:pPr>
        <w:rPr>
          <w:lang w:val="en-US"/>
        </w:rPr>
      </w:pPr>
    </w:p>
    <w:p w14:paraId="20EB1224" w14:textId="77777777" w:rsidR="00D844DF" w:rsidRDefault="00D844DF" w:rsidP="00804D60">
      <w:pPr>
        <w:rPr>
          <w:lang w:val="en-US"/>
        </w:rPr>
      </w:pPr>
    </w:p>
    <w:p w14:paraId="10271957" w14:textId="77777777" w:rsidR="00520945" w:rsidRDefault="00520945" w:rsidP="00804D60">
      <w:pPr>
        <w:rPr>
          <w:lang w:val="en-US"/>
        </w:rPr>
      </w:pPr>
    </w:p>
    <w:p w14:paraId="78ADA0A7" w14:textId="77777777" w:rsidR="00520945" w:rsidRDefault="00520945" w:rsidP="00804D60">
      <w:pPr>
        <w:rPr>
          <w:lang w:val="en-US"/>
        </w:rPr>
      </w:pPr>
    </w:p>
    <w:p w14:paraId="692D4F2C" w14:textId="77777777" w:rsidR="00520945" w:rsidRDefault="00520945" w:rsidP="00804D60">
      <w:pPr>
        <w:rPr>
          <w:lang w:val="en-US"/>
        </w:rPr>
      </w:pPr>
    </w:p>
    <w:p w14:paraId="4FFF00C2" w14:textId="77777777" w:rsidR="00520945" w:rsidRDefault="00520945" w:rsidP="00804D60">
      <w:pPr>
        <w:rPr>
          <w:lang w:val="en-US"/>
        </w:rPr>
      </w:pPr>
    </w:p>
    <w:p w14:paraId="760B51A1" w14:textId="77777777" w:rsidR="00D844DF" w:rsidRDefault="00D844DF" w:rsidP="00804D60">
      <w:pPr>
        <w:rPr>
          <w:lang w:val="en-US"/>
        </w:rPr>
      </w:pPr>
    </w:p>
    <w:p w14:paraId="736F8CE8" w14:textId="77777777" w:rsidR="00D844DF" w:rsidRDefault="00D844DF" w:rsidP="00804D60">
      <w:pPr>
        <w:rPr>
          <w:lang w:val="en-US"/>
        </w:rPr>
      </w:pPr>
    </w:p>
    <w:p w14:paraId="01F8B897" w14:textId="77777777" w:rsidR="00D844DF" w:rsidRDefault="00D844DF" w:rsidP="00804D60">
      <w:pPr>
        <w:rPr>
          <w:lang w:val="en-US"/>
        </w:rPr>
      </w:pPr>
    </w:p>
    <w:p w14:paraId="29EC2607" w14:textId="77777777" w:rsidR="00D844DF" w:rsidRDefault="00D844DF" w:rsidP="00804D60">
      <w:pPr>
        <w:rPr>
          <w:lang w:val="en-US"/>
        </w:rPr>
      </w:pPr>
    </w:p>
    <w:p w14:paraId="1AC6F0A8" w14:textId="77777777" w:rsidR="00D844DF" w:rsidRPr="00804D60" w:rsidRDefault="00D844DF" w:rsidP="00804D60">
      <w:pPr>
        <w:rPr>
          <w:lang w:val="en-US"/>
        </w:rPr>
      </w:pPr>
    </w:p>
    <w:p w14:paraId="25784AEE" w14:textId="77777777" w:rsidR="00804D60" w:rsidRPr="00804D60" w:rsidRDefault="00804D60" w:rsidP="00804D60">
      <w:pPr>
        <w:rPr>
          <w:b/>
          <w:lang w:val="en-US"/>
        </w:rPr>
      </w:pPr>
      <w:r w:rsidRPr="00804D60">
        <w:rPr>
          <w:b/>
          <w:lang w:val="en-US"/>
        </w:rPr>
        <w:lastRenderedPageBreak/>
        <w:t>Definitions and guidance</w:t>
      </w:r>
    </w:p>
    <w:p w14:paraId="3328D33B" w14:textId="77777777" w:rsidR="00326FF3" w:rsidRDefault="00326FF3" w:rsidP="00804D60">
      <w:pPr>
        <w:rPr>
          <w:b/>
          <w:lang w:val="en-US"/>
        </w:rPr>
      </w:pPr>
    </w:p>
    <w:p w14:paraId="12DF6434" w14:textId="5FB80F1E" w:rsidR="00804D60" w:rsidRPr="00804D60" w:rsidRDefault="00804D60" w:rsidP="00804D60">
      <w:pPr>
        <w:rPr>
          <w:b/>
          <w:lang w:val="en-US"/>
        </w:rPr>
      </w:pPr>
      <w:r w:rsidRPr="00804D60">
        <w:rPr>
          <w:b/>
          <w:lang w:val="en-US"/>
        </w:rPr>
        <w:t>1. Who is an ultimate beneficial owner (UBO)?</w:t>
      </w:r>
    </w:p>
    <w:p w14:paraId="65CB6A55" w14:textId="77777777" w:rsidR="00326FF3" w:rsidRDefault="00326FF3" w:rsidP="00804D60">
      <w:pPr>
        <w:rPr>
          <w:lang w:val="en-US"/>
        </w:rPr>
      </w:pPr>
    </w:p>
    <w:p w14:paraId="1F13ED45" w14:textId="403C5666" w:rsidR="00804D60" w:rsidRPr="00804D60" w:rsidRDefault="00804D60" w:rsidP="00804D60">
      <w:pPr>
        <w:rPr>
          <w:lang w:val="en-US"/>
        </w:rPr>
      </w:pPr>
      <w:r w:rsidRPr="00804D60">
        <w:rPr>
          <w:lang w:val="en-US"/>
        </w:rPr>
        <w:t>According to the EU Anti-Money Laundering Directive, a beneficial owner is the natural person who ultimately owns and/or controls NIBC’s client, or the person on whose behalf the business relationship is to be or is being conducted.</w:t>
      </w:r>
    </w:p>
    <w:p w14:paraId="43CE487F" w14:textId="77777777" w:rsidR="000A3241" w:rsidRDefault="000A3241" w:rsidP="00804D60">
      <w:pPr>
        <w:rPr>
          <w:lang w:val="en-US"/>
        </w:rPr>
      </w:pPr>
    </w:p>
    <w:p w14:paraId="5A822364" w14:textId="2A7774F3" w:rsidR="00804D60" w:rsidRPr="00804D60" w:rsidRDefault="00804D60" w:rsidP="00804D60">
      <w:pPr>
        <w:rPr>
          <w:lang w:val="en-US"/>
        </w:rPr>
      </w:pPr>
      <w:r w:rsidRPr="00804D60">
        <w:rPr>
          <w:lang w:val="en-US"/>
        </w:rPr>
        <w:t>Legal ownership means the natural persons who, directly or indirectly, own the legal entity. As a general rule, beneficial ownership includes the individuals ultimately holding 25% or more interest in the capital or net assets of the legal entity.</w:t>
      </w:r>
    </w:p>
    <w:p w14:paraId="4D949D6D" w14:textId="77777777" w:rsidR="00804D60" w:rsidRPr="00804D60" w:rsidRDefault="00804D60" w:rsidP="00804D60">
      <w:pPr>
        <w:rPr>
          <w:lang w:val="en-US"/>
        </w:rPr>
      </w:pPr>
      <w:r w:rsidRPr="00804D60">
        <w:rPr>
          <w:lang w:val="en-US"/>
        </w:rPr>
        <w:t>Control refers to the ability to make relevant decisions within the legal entity, including the natural persons who actually take advantage of the capital or assets of the legal entity, as well as those who really exert effective control over it (whether or not they occupy formal positions within that legal entity).</w:t>
      </w:r>
    </w:p>
    <w:p w14:paraId="7211E491" w14:textId="77777777" w:rsidR="000A3241" w:rsidRDefault="000A3241" w:rsidP="00804D60">
      <w:pPr>
        <w:rPr>
          <w:lang w:val="en-US"/>
        </w:rPr>
      </w:pPr>
    </w:p>
    <w:p w14:paraId="5968403A" w14:textId="5BC00F25" w:rsidR="00804D60" w:rsidRDefault="00804D60" w:rsidP="00804D60">
      <w:pPr>
        <w:rPr>
          <w:lang w:val="en-US"/>
        </w:rPr>
      </w:pPr>
      <w:r w:rsidRPr="00804D60">
        <w:rPr>
          <w:lang w:val="en-US"/>
        </w:rPr>
        <w:t>Please find further specific guidance for (1.1) private companies with limited liability or public limited liability companies, (1.2) other legal entities, for example foundations or associations, (1.3) partnerships and (1.4) trusts.</w:t>
      </w:r>
      <w:r w:rsidRPr="00804D60" w:rsidDel="005A1855">
        <w:rPr>
          <w:lang w:val="en-US"/>
        </w:rPr>
        <w:t xml:space="preserve"> </w:t>
      </w:r>
    </w:p>
    <w:p w14:paraId="2D5AF9EC" w14:textId="77777777" w:rsidR="00844956" w:rsidRPr="00804D60" w:rsidRDefault="00844956" w:rsidP="00804D60">
      <w:pPr>
        <w:rPr>
          <w:lang w:val="en-US"/>
        </w:rPr>
      </w:pPr>
    </w:p>
    <w:p w14:paraId="0F74E4EA" w14:textId="77777777" w:rsidR="00804D60" w:rsidRPr="00804D60" w:rsidRDefault="00804D60" w:rsidP="00844956">
      <w:pPr>
        <w:ind w:left="705" w:hanging="705"/>
        <w:rPr>
          <w:lang w:val="en-US"/>
        </w:rPr>
      </w:pPr>
      <w:r w:rsidRPr="00804D60">
        <w:rPr>
          <w:b/>
          <w:lang w:val="en-US"/>
        </w:rPr>
        <w:t xml:space="preserve">1.1 </w:t>
      </w:r>
      <w:r w:rsidRPr="00804D60">
        <w:rPr>
          <w:b/>
          <w:lang w:val="en-US"/>
        </w:rPr>
        <w:tab/>
      </w:r>
      <w:r w:rsidRPr="00804D60">
        <w:rPr>
          <w:lang w:val="en-US"/>
        </w:rPr>
        <w:t xml:space="preserve">In case of a </w:t>
      </w:r>
      <w:r w:rsidRPr="00804D60">
        <w:rPr>
          <w:b/>
          <w:lang w:val="en-US"/>
        </w:rPr>
        <w:t>private company with limited liability or a public limited liability company</w:t>
      </w:r>
      <w:r w:rsidRPr="00804D60">
        <w:rPr>
          <w:lang w:val="en-US"/>
        </w:rPr>
        <w:t xml:space="preserve"> or similar, the UBO is the natural person who ultimately owns or controls the company through:</w:t>
      </w:r>
    </w:p>
    <w:p w14:paraId="127E9172" w14:textId="77777777" w:rsidR="00804D60" w:rsidRPr="00804D60" w:rsidRDefault="00804D60" w:rsidP="00804D60">
      <w:pPr>
        <w:numPr>
          <w:ilvl w:val="0"/>
          <w:numId w:val="9"/>
        </w:numPr>
        <w:rPr>
          <w:lang w:val="en-US"/>
        </w:rPr>
      </w:pPr>
      <w:r w:rsidRPr="00804D60">
        <w:rPr>
          <w:lang w:val="en-US"/>
        </w:rPr>
        <w:t>holding directly or indirectly 25% or more of the shares, of the voting rights or of the ownership interest in the company, including the holding of bearer shares; or</w:t>
      </w:r>
    </w:p>
    <w:p w14:paraId="1C9E6AE1" w14:textId="77777777" w:rsidR="00804D60" w:rsidRDefault="00804D60" w:rsidP="00804D60">
      <w:pPr>
        <w:numPr>
          <w:ilvl w:val="0"/>
          <w:numId w:val="9"/>
        </w:numPr>
        <w:rPr>
          <w:lang w:val="en-US"/>
        </w:rPr>
      </w:pPr>
      <w:r w:rsidRPr="00804D60">
        <w:rPr>
          <w:lang w:val="en-US"/>
        </w:rPr>
        <w:t>other means, for instance the person who can control the company because of contractual or voting rights or by holding bearer shares. It also refers to the person who can appoint or dismiss a majority of the Board, regardless of the percentage of ownership.</w:t>
      </w:r>
    </w:p>
    <w:p w14:paraId="2D75BEB8" w14:textId="77777777" w:rsidR="00844956" w:rsidRPr="00804D60" w:rsidRDefault="00844956" w:rsidP="00844956">
      <w:pPr>
        <w:ind w:left="720"/>
        <w:rPr>
          <w:lang w:val="en-US"/>
        </w:rPr>
      </w:pPr>
    </w:p>
    <w:p w14:paraId="0476F084" w14:textId="77777777" w:rsidR="00804D60" w:rsidRPr="00804D60" w:rsidRDefault="00804D60" w:rsidP="00844956">
      <w:pPr>
        <w:ind w:left="705" w:hanging="705"/>
        <w:rPr>
          <w:lang w:val="en-US"/>
        </w:rPr>
      </w:pPr>
      <w:r w:rsidRPr="00804D60">
        <w:rPr>
          <w:b/>
          <w:lang w:val="en-US"/>
        </w:rPr>
        <w:t xml:space="preserve">1.2 </w:t>
      </w:r>
      <w:r w:rsidRPr="00804D60">
        <w:rPr>
          <w:b/>
          <w:lang w:val="en-US"/>
        </w:rPr>
        <w:tab/>
      </w:r>
      <w:r w:rsidRPr="00804D60">
        <w:rPr>
          <w:lang w:val="en-US"/>
        </w:rPr>
        <w:t xml:space="preserve">In the case of </w:t>
      </w:r>
      <w:r w:rsidRPr="00804D60">
        <w:rPr>
          <w:b/>
          <w:lang w:val="en-US"/>
        </w:rPr>
        <w:t>another legal entity, for example a foundation, an association</w:t>
      </w:r>
      <w:r w:rsidRPr="00804D60">
        <w:rPr>
          <w:lang w:val="en-US"/>
        </w:rPr>
        <w:t xml:space="preserve"> or similar, the UBO is the natural persons who ultimately owns or control the legal entity, through:</w:t>
      </w:r>
    </w:p>
    <w:p w14:paraId="61F5A2F6" w14:textId="77777777" w:rsidR="00804D60" w:rsidRPr="00804D60" w:rsidRDefault="00804D60" w:rsidP="00804D60">
      <w:pPr>
        <w:numPr>
          <w:ilvl w:val="0"/>
          <w:numId w:val="10"/>
        </w:numPr>
        <w:rPr>
          <w:lang w:val="en-US"/>
        </w:rPr>
      </w:pPr>
      <w:r w:rsidRPr="00804D60">
        <w:rPr>
          <w:lang w:val="en-US"/>
        </w:rPr>
        <w:t>holding directly or indirectly 25% or more of the ownership interest in the legal entity;</w:t>
      </w:r>
    </w:p>
    <w:p w14:paraId="27799B40" w14:textId="77777777" w:rsidR="00804D60" w:rsidRPr="00804D60" w:rsidRDefault="00804D60" w:rsidP="00804D60">
      <w:pPr>
        <w:numPr>
          <w:ilvl w:val="0"/>
          <w:numId w:val="10"/>
        </w:numPr>
        <w:rPr>
          <w:lang w:val="en-US"/>
        </w:rPr>
      </w:pPr>
      <w:r w:rsidRPr="00804D60">
        <w:rPr>
          <w:lang w:val="en-US"/>
        </w:rPr>
        <w:t>exercising directly or indirectly 25% or more of the votes in decision-making regarding changes to the articles of association of the legal entity; or</w:t>
      </w:r>
    </w:p>
    <w:p w14:paraId="7F459E98" w14:textId="77777777" w:rsidR="00804D60" w:rsidRDefault="00804D60" w:rsidP="00804D60">
      <w:pPr>
        <w:numPr>
          <w:ilvl w:val="0"/>
          <w:numId w:val="10"/>
        </w:numPr>
        <w:rPr>
          <w:lang w:val="en-US"/>
        </w:rPr>
      </w:pPr>
      <w:r w:rsidRPr="00804D60">
        <w:rPr>
          <w:lang w:val="en-US"/>
        </w:rPr>
        <w:t>being able to exercise actual control over the legal person.</w:t>
      </w:r>
    </w:p>
    <w:p w14:paraId="5729912E" w14:textId="77777777" w:rsidR="00844956" w:rsidRPr="00804D60" w:rsidRDefault="00844956" w:rsidP="00844956">
      <w:pPr>
        <w:ind w:left="720"/>
        <w:rPr>
          <w:lang w:val="en-US"/>
        </w:rPr>
      </w:pPr>
    </w:p>
    <w:p w14:paraId="2CE21DD6" w14:textId="77777777" w:rsidR="00804D60" w:rsidRPr="00804D60" w:rsidRDefault="00804D60" w:rsidP="00844956">
      <w:pPr>
        <w:ind w:left="705" w:hanging="705"/>
        <w:rPr>
          <w:lang w:val="en-US"/>
        </w:rPr>
      </w:pPr>
      <w:r w:rsidRPr="00804D60">
        <w:rPr>
          <w:b/>
          <w:lang w:val="en-US"/>
        </w:rPr>
        <w:t xml:space="preserve">1.3 </w:t>
      </w:r>
      <w:r w:rsidRPr="00804D60">
        <w:rPr>
          <w:b/>
          <w:lang w:val="en-US"/>
        </w:rPr>
        <w:tab/>
      </w:r>
      <w:r w:rsidRPr="00804D60">
        <w:rPr>
          <w:lang w:val="en-US"/>
        </w:rPr>
        <w:t xml:space="preserve">In the case of </w:t>
      </w:r>
      <w:r w:rsidRPr="00804D60">
        <w:rPr>
          <w:b/>
          <w:lang w:val="en-US"/>
        </w:rPr>
        <w:t>a partnership</w:t>
      </w:r>
      <w:r w:rsidRPr="00804D60">
        <w:rPr>
          <w:lang w:val="en-US"/>
        </w:rPr>
        <w:t>, the UBO is the natural persons who ultimately owns or controls the partnership through:</w:t>
      </w:r>
    </w:p>
    <w:p w14:paraId="799F74E1" w14:textId="77777777" w:rsidR="00804D60" w:rsidRPr="00804D60" w:rsidRDefault="00804D60" w:rsidP="00804D60">
      <w:pPr>
        <w:numPr>
          <w:ilvl w:val="0"/>
          <w:numId w:val="11"/>
        </w:numPr>
        <w:rPr>
          <w:lang w:val="en-US"/>
        </w:rPr>
      </w:pPr>
      <w:r w:rsidRPr="00804D60">
        <w:rPr>
          <w:lang w:val="en-US"/>
        </w:rPr>
        <w:t>holding directly or indirectly 25% or more of the ownership interest in the partnership;</w:t>
      </w:r>
    </w:p>
    <w:p w14:paraId="7553C948" w14:textId="77777777" w:rsidR="00804D60" w:rsidRPr="00804D60" w:rsidRDefault="00804D60" w:rsidP="00804D60">
      <w:pPr>
        <w:numPr>
          <w:ilvl w:val="0"/>
          <w:numId w:val="11"/>
        </w:numPr>
        <w:rPr>
          <w:lang w:val="en-US"/>
        </w:rPr>
      </w:pPr>
      <w:r w:rsidRPr="00804D60">
        <w:rPr>
          <w:lang w:val="en-US"/>
        </w:rPr>
        <w:t>exercising directly or indirectly25%  or more of the votes in decision-making regarding changes to the agreement on which the partnership is based, or with regard to the execution of that agreement other than through acts of management, insofar as in that agreement decision-making by a majority of votes is prescribed; or</w:t>
      </w:r>
    </w:p>
    <w:p w14:paraId="2A5DBE94" w14:textId="77777777" w:rsidR="00804D60" w:rsidRDefault="00804D60" w:rsidP="00804D60">
      <w:pPr>
        <w:numPr>
          <w:ilvl w:val="0"/>
          <w:numId w:val="11"/>
        </w:numPr>
        <w:rPr>
          <w:lang w:val="en-US"/>
        </w:rPr>
      </w:pPr>
      <w:r w:rsidRPr="00804D60">
        <w:rPr>
          <w:lang w:val="en-US"/>
        </w:rPr>
        <w:t>being able to exercise effective control over the partnership.</w:t>
      </w:r>
    </w:p>
    <w:p w14:paraId="2F4B8539" w14:textId="77777777" w:rsidR="00844956" w:rsidRPr="00804D60" w:rsidRDefault="00844956" w:rsidP="00844956">
      <w:pPr>
        <w:ind w:left="720"/>
        <w:rPr>
          <w:lang w:val="en-US"/>
        </w:rPr>
      </w:pPr>
    </w:p>
    <w:p w14:paraId="5F9D8078" w14:textId="7737689D" w:rsidR="00804D60" w:rsidRPr="00804D60" w:rsidRDefault="00804D60" w:rsidP="00804D60">
      <w:pPr>
        <w:rPr>
          <w:lang w:val="en-US"/>
        </w:rPr>
      </w:pPr>
      <w:r w:rsidRPr="00804D60">
        <w:rPr>
          <w:b/>
          <w:lang w:val="en-US"/>
        </w:rPr>
        <w:t>1.4</w:t>
      </w:r>
      <w:r w:rsidRPr="00804D60">
        <w:rPr>
          <w:lang w:val="en-US"/>
        </w:rPr>
        <w:t xml:space="preserve"> </w:t>
      </w:r>
      <w:r w:rsidRPr="00804D60">
        <w:rPr>
          <w:lang w:val="en-US"/>
        </w:rPr>
        <w:tab/>
        <w:t xml:space="preserve">In the case of </w:t>
      </w:r>
      <w:r w:rsidRPr="00804D60">
        <w:rPr>
          <w:b/>
          <w:lang w:val="en-US"/>
        </w:rPr>
        <w:t>a trust (or similar)</w:t>
      </w:r>
      <w:r w:rsidRPr="00804D60">
        <w:rPr>
          <w:lang w:val="en-US"/>
        </w:rPr>
        <w:t xml:space="preserve">, several persons and roles are designated as UBO: </w:t>
      </w:r>
    </w:p>
    <w:p w14:paraId="385664DE" w14:textId="77777777" w:rsidR="00804D60" w:rsidRPr="00804D60" w:rsidRDefault="00804D60" w:rsidP="00804D60">
      <w:pPr>
        <w:numPr>
          <w:ilvl w:val="0"/>
          <w:numId w:val="12"/>
        </w:numPr>
        <w:rPr>
          <w:lang w:val="en-US"/>
        </w:rPr>
      </w:pPr>
      <w:r w:rsidRPr="00804D60">
        <w:rPr>
          <w:lang w:val="en-US"/>
        </w:rPr>
        <w:t xml:space="preserve">the settlor (being the initial settlor(s) and any persons or legal arrangements subsequently settling funds into the trust); </w:t>
      </w:r>
    </w:p>
    <w:p w14:paraId="65687A5A" w14:textId="77777777" w:rsidR="00804D60" w:rsidRPr="00804D60" w:rsidRDefault="00804D60" w:rsidP="00804D60">
      <w:pPr>
        <w:numPr>
          <w:ilvl w:val="0"/>
          <w:numId w:val="12"/>
        </w:numPr>
        <w:rPr>
          <w:lang w:val="en-US"/>
        </w:rPr>
      </w:pPr>
      <w:r w:rsidRPr="00804D60">
        <w:rPr>
          <w:lang w:val="en-US"/>
        </w:rPr>
        <w:t xml:space="preserve">the trustee(s); </w:t>
      </w:r>
    </w:p>
    <w:p w14:paraId="742AC980" w14:textId="77777777" w:rsidR="00804D60" w:rsidRPr="00804D60" w:rsidRDefault="00804D60" w:rsidP="00804D60">
      <w:pPr>
        <w:numPr>
          <w:ilvl w:val="0"/>
          <w:numId w:val="12"/>
        </w:numPr>
        <w:rPr>
          <w:lang w:val="en-US"/>
        </w:rPr>
      </w:pPr>
      <w:r w:rsidRPr="00804D60">
        <w:rPr>
          <w:lang w:val="en-US"/>
        </w:rPr>
        <w:t xml:space="preserve">the protector, if any; </w:t>
      </w:r>
    </w:p>
    <w:p w14:paraId="2881288A" w14:textId="77777777" w:rsidR="00804D60" w:rsidRPr="00804D60" w:rsidRDefault="00804D60" w:rsidP="00804D60">
      <w:pPr>
        <w:numPr>
          <w:ilvl w:val="0"/>
          <w:numId w:val="12"/>
        </w:numPr>
        <w:rPr>
          <w:lang w:val="en-US"/>
        </w:rPr>
      </w:pPr>
      <w:r w:rsidRPr="00804D60">
        <w:rPr>
          <w:lang w:val="en-US"/>
        </w:rPr>
        <w:lastRenderedPageBreak/>
        <w:t xml:space="preserve">the beneficiaries, or where the individuals benefiting from the legal arrangement have yet to be determined: the group or class of persons in whose main interest the trust or legal arrangement is set up; </w:t>
      </w:r>
    </w:p>
    <w:p w14:paraId="7DFD057A" w14:textId="77777777" w:rsidR="00804D60" w:rsidRPr="00804D60" w:rsidRDefault="00804D60" w:rsidP="00804D60">
      <w:pPr>
        <w:numPr>
          <w:ilvl w:val="0"/>
          <w:numId w:val="12"/>
        </w:numPr>
        <w:rPr>
          <w:lang w:val="en-US"/>
        </w:rPr>
      </w:pPr>
      <w:r w:rsidRPr="00804D60">
        <w:rPr>
          <w:lang w:val="en-US"/>
        </w:rPr>
        <w:t xml:space="preserve">any other natural person exercising ultimate control over the trust by means of direct or indirect ownership or by other means. </w:t>
      </w:r>
    </w:p>
    <w:p w14:paraId="6EC8273B" w14:textId="77777777" w:rsidR="00804D60" w:rsidRDefault="00804D60" w:rsidP="00804D60">
      <w:pPr>
        <w:rPr>
          <w:b/>
          <w:lang w:val="en-US"/>
        </w:rPr>
      </w:pPr>
    </w:p>
    <w:p w14:paraId="0F9603D7" w14:textId="77777777" w:rsidR="00804D60" w:rsidRPr="00804D60" w:rsidRDefault="00804D60" w:rsidP="00804D60">
      <w:pPr>
        <w:rPr>
          <w:b/>
          <w:lang w:val="en-US"/>
        </w:rPr>
      </w:pPr>
      <w:r w:rsidRPr="00804D60">
        <w:rPr>
          <w:b/>
          <w:lang w:val="en-US"/>
        </w:rPr>
        <w:t xml:space="preserve">2. </w:t>
      </w:r>
      <w:r w:rsidRPr="00804D60">
        <w:rPr>
          <w:b/>
          <w:lang w:val="en-US"/>
        </w:rPr>
        <w:tab/>
        <w:t>Who needs to sign the UBO declaration?</w:t>
      </w:r>
    </w:p>
    <w:p w14:paraId="7C37F9B7" w14:textId="77777777" w:rsidR="008727A6" w:rsidRDefault="008727A6" w:rsidP="00804D60">
      <w:pPr>
        <w:rPr>
          <w:lang w:val="en-US"/>
        </w:rPr>
      </w:pPr>
    </w:p>
    <w:p w14:paraId="091DF6E5" w14:textId="23B54580" w:rsidR="00804D60" w:rsidRPr="00804D60" w:rsidRDefault="00804D60" w:rsidP="008727A6">
      <w:pPr>
        <w:ind w:left="708"/>
        <w:rPr>
          <w:lang w:val="en-US"/>
        </w:rPr>
      </w:pPr>
      <w:r w:rsidRPr="00804D60">
        <w:rPr>
          <w:lang w:val="en-US"/>
        </w:rPr>
        <w:t xml:space="preserve">This depends on whether your company is an AML supervised entity (or similar in non-EU jurisdictions), or not. In case your company is AML supervised in a EU jurisdiction (or similar) the UBO declaration may be signed by an internal employee, preferably a head of compliance, legal or internal audit. </w:t>
      </w:r>
    </w:p>
    <w:p w14:paraId="1B6C1F53" w14:textId="77777777" w:rsidR="008727A6" w:rsidRDefault="008727A6" w:rsidP="00804D60">
      <w:pPr>
        <w:rPr>
          <w:lang w:val="en-US"/>
        </w:rPr>
      </w:pPr>
    </w:p>
    <w:p w14:paraId="5D9573F9" w14:textId="0A73E6DB" w:rsidR="00804D60" w:rsidRPr="00804D60" w:rsidRDefault="00804D60" w:rsidP="008727A6">
      <w:pPr>
        <w:ind w:left="708"/>
        <w:rPr>
          <w:lang w:val="en-US"/>
        </w:rPr>
      </w:pPr>
      <w:r w:rsidRPr="00804D60">
        <w:rPr>
          <w:lang w:val="en-US"/>
        </w:rPr>
        <w:t>In case your company is NOT AML supervised in an EU jurisdiction (or similar), the UBO declaration needs to be filled out by an internal employee of the company (e.g. CEO, CFO or senior management member), and confirmed by an objective external party, preferably an external lawyer, notary or external auditor.</w:t>
      </w:r>
    </w:p>
    <w:p w14:paraId="7AEA815E" w14:textId="77777777" w:rsidR="00F11747" w:rsidRDefault="00F11747" w:rsidP="003045AC">
      <w:pPr>
        <w:rPr>
          <w:lang w:val="en-US"/>
        </w:rPr>
      </w:pPr>
    </w:p>
    <w:p w14:paraId="5897BFCF" w14:textId="1582585B" w:rsidR="00F11747" w:rsidRDefault="00F11747" w:rsidP="003045AC">
      <w:pPr>
        <w:rPr>
          <w:lang w:val="en-US"/>
        </w:rPr>
      </w:pPr>
    </w:p>
    <w:p w14:paraId="21F0F903" w14:textId="77777777" w:rsidR="00FA5246" w:rsidRDefault="00FA5246" w:rsidP="003045AC">
      <w:pPr>
        <w:rPr>
          <w:lang w:val="en-US"/>
        </w:rPr>
      </w:pPr>
    </w:p>
    <w:p w14:paraId="3CF99D46" w14:textId="77777777" w:rsidR="00FA5246" w:rsidRDefault="00FA5246" w:rsidP="003045AC">
      <w:pPr>
        <w:rPr>
          <w:lang w:val="en-US"/>
        </w:rPr>
      </w:pPr>
    </w:p>
    <w:p w14:paraId="3213EEC3" w14:textId="77777777" w:rsidR="00FA5246" w:rsidRDefault="00FA5246" w:rsidP="003045AC">
      <w:pPr>
        <w:rPr>
          <w:lang w:val="en-US"/>
        </w:rPr>
      </w:pPr>
    </w:p>
    <w:p w14:paraId="4FFEE955" w14:textId="77777777" w:rsidR="00FA5246" w:rsidRDefault="00FA5246" w:rsidP="003045AC">
      <w:pPr>
        <w:rPr>
          <w:lang w:val="en-US"/>
        </w:rPr>
      </w:pPr>
    </w:p>
    <w:p w14:paraId="1B73EA64" w14:textId="77777777" w:rsidR="00FA5246" w:rsidRDefault="00FA5246" w:rsidP="003045AC">
      <w:pPr>
        <w:rPr>
          <w:lang w:val="en-US"/>
        </w:rPr>
      </w:pPr>
    </w:p>
    <w:p w14:paraId="4CBBD22D" w14:textId="77777777" w:rsidR="00FA5246" w:rsidRDefault="00FA5246" w:rsidP="003045AC">
      <w:pPr>
        <w:rPr>
          <w:lang w:val="en-US"/>
        </w:rPr>
      </w:pPr>
    </w:p>
    <w:p w14:paraId="703E88E0" w14:textId="77777777" w:rsidR="00FA5246" w:rsidRDefault="00FA5246" w:rsidP="003045AC">
      <w:pPr>
        <w:rPr>
          <w:lang w:val="en-US"/>
        </w:rPr>
      </w:pPr>
    </w:p>
    <w:p w14:paraId="26B8A43D" w14:textId="77777777" w:rsidR="00FA5246" w:rsidRDefault="00FA5246" w:rsidP="003045AC">
      <w:pPr>
        <w:rPr>
          <w:lang w:val="en-US"/>
        </w:rPr>
      </w:pPr>
    </w:p>
    <w:p w14:paraId="460DA6BD" w14:textId="77777777" w:rsidR="00FA5246" w:rsidRDefault="00FA5246" w:rsidP="003045AC">
      <w:pPr>
        <w:rPr>
          <w:lang w:val="en-US"/>
        </w:rPr>
      </w:pPr>
    </w:p>
    <w:p w14:paraId="0280C215" w14:textId="77777777" w:rsidR="00FA5246" w:rsidRDefault="00FA5246" w:rsidP="003045AC">
      <w:pPr>
        <w:rPr>
          <w:lang w:val="en-US"/>
        </w:rPr>
      </w:pPr>
    </w:p>
    <w:p w14:paraId="0F83172A" w14:textId="331C6DD1" w:rsidR="00FA5246" w:rsidRDefault="00FA5246">
      <w:pPr>
        <w:spacing w:after="160" w:line="300" w:lineRule="auto"/>
        <w:rPr>
          <w:lang w:val="en-US"/>
        </w:rPr>
      </w:pPr>
      <w:r>
        <w:rPr>
          <w:lang w:val="en-US"/>
        </w:rPr>
        <w:br w:type="page"/>
      </w:r>
    </w:p>
    <w:tbl>
      <w:tblPr>
        <w:tblW w:w="9889" w:type="dxa"/>
        <w:tblLayout w:type="fixed"/>
        <w:tblCellMar>
          <w:left w:w="0" w:type="dxa"/>
          <w:right w:w="0" w:type="dxa"/>
        </w:tblCellMar>
        <w:tblLook w:val="0000" w:firstRow="0" w:lastRow="0" w:firstColumn="0" w:lastColumn="0" w:noHBand="0" w:noVBand="0"/>
      </w:tblPr>
      <w:tblGrid>
        <w:gridCol w:w="3264"/>
        <w:gridCol w:w="2975"/>
        <w:gridCol w:w="3650"/>
      </w:tblGrid>
      <w:tr w:rsidR="00865BF3" w:rsidRPr="00334B54" w14:paraId="6B033905" w14:textId="77777777" w:rsidTr="00D03BF8">
        <w:trPr>
          <w:cantSplit/>
          <w:trHeight w:val="669"/>
        </w:trPr>
        <w:tc>
          <w:tcPr>
            <w:tcW w:w="6239" w:type="dxa"/>
            <w:gridSpan w:val="2"/>
          </w:tcPr>
          <w:p w14:paraId="0102DC19" w14:textId="49090D2A" w:rsidR="00865BF3" w:rsidRPr="00A7478B" w:rsidRDefault="00520945" w:rsidP="00D03BF8">
            <w:pPr>
              <w:rPr>
                <w:b/>
                <w:bCs/>
                <w:lang w:val="en-US"/>
              </w:rPr>
            </w:pPr>
            <w:r>
              <w:rPr>
                <w:b/>
                <w:bCs/>
                <w:lang w:val="en-US"/>
              </w:rPr>
              <w:lastRenderedPageBreak/>
              <w:t>2</w:t>
            </w:r>
            <w:r w:rsidR="00865BF3" w:rsidRPr="00A7478B">
              <w:rPr>
                <w:b/>
                <w:bCs/>
                <w:lang w:val="en-US"/>
              </w:rPr>
              <w:t xml:space="preserve">. Example of UBO declaration for a </w:t>
            </w:r>
            <w:r w:rsidR="00865BF3">
              <w:rPr>
                <w:b/>
                <w:bCs/>
                <w:lang w:val="en-US"/>
              </w:rPr>
              <w:t>company</w:t>
            </w:r>
          </w:p>
        </w:tc>
        <w:tc>
          <w:tcPr>
            <w:tcW w:w="3650" w:type="dxa"/>
          </w:tcPr>
          <w:p w14:paraId="65C25351" w14:textId="77777777" w:rsidR="00865BF3" w:rsidRPr="00004755" w:rsidRDefault="00865BF3" w:rsidP="00D03BF8">
            <w:pPr>
              <w:rPr>
                <w:lang w:val="en-US"/>
              </w:rPr>
            </w:pPr>
          </w:p>
        </w:tc>
      </w:tr>
      <w:tr w:rsidR="00865BF3" w:rsidRPr="00A70322" w14:paraId="1C234446" w14:textId="77777777" w:rsidTr="00D03BF8">
        <w:trPr>
          <w:cantSplit/>
          <w:trHeight w:val="1583"/>
        </w:trPr>
        <w:tc>
          <w:tcPr>
            <w:tcW w:w="6239" w:type="dxa"/>
            <w:gridSpan w:val="2"/>
          </w:tcPr>
          <w:p w14:paraId="75AF5E03" w14:textId="77777777" w:rsidR="00865BF3" w:rsidRPr="00004755" w:rsidRDefault="00865BF3" w:rsidP="00D03BF8">
            <w:pPr>
              <w:pStyle w:val="Label"/>
              <w:rPr>
                <w:lang w:val="en-US"/>
              </w:rPr>
            </w:pPr>
            <w:r>
              <w:rPr>
                <w:lang w:val="en-US"/>
              </w:rPr>
              <w:t>private/confidentail</w:t>
            </w:r>
          </w:p>
          <w:p w14:paraId="63B69A30" w14:textId="77777777" w:rsidR="00865BF3" w:rsidRPr="00865BF3" w:rsidRDefault="00865BF3" w:rsidP="00D03BF8">
            <w:pPr>
              <w:rPr>
                <w:lang w:val="en-US"/>
              </w:rPr>
            </w:pPr>
            <w:r w:rsidRPr="00865BF3">
              <w:rPr>
                <w:lang w:val="en-US"/>
              </w:rPr>
              <w:t>NIBC Bank N.V.</w:t>
            </w:r>
          </w:p>
          <w:p w14:paraId="6F462270" w14:textId="77777777" w:rsidR="00865BF3" w:rsidRPr="00865BF3" w:rsidRDefault="00865BF3" w:rsidP="00D03BF8">
            <w:pPr>
              <w:rPr>
                <w:lang w:val="en-US"/>
              </w:rPr>
            </w:pPr>
            <w:r w:rsidRPr="00865BF3">
              <w:rPr>
                <w:lang w:val="en-US"/>
              </w:rPr>
              <w:t>Carnegieplein 4</w:t>
            </w:r>
          </w:p>
          <w:p w14:paraId="70A41E51" w14:textId="77777777" w:rsidR="00865BF3" w:rsidRDefault="00865BF3" w:rsidP="00D03BF8">
            <w:pPr>
              <w:rPr>
                <w:lang w:val="en-US"/>
              </w:rPr>
            </w:pPr>
            <w:r>
              <w:rPr>
                <w:lang w:val="en-US"/>
              </w:rPr>
              <w:t>2517 KJ The Hague</w:t>
            </w:r>
          </w:p>
          <w:p w14:paraId="632BFE89" w14:textId="77777777" w:rsidR="00865BF3" w:rsidRPr="00004755" w:rsidRDefault="00865BF3" w:rsidP="00D03BF8">
            <w:pPr>
              <w:rPr>
                <w:lang w:val="en-US"/>
              </w:rPr>
            </w:pPr>
            <w:r>
              <w:rPr>
                <w:lang w:val="en-US"/>
              </w:rPr>
              <w:t>The Netherlands</w:t>
            </w:r>
          </w:p>
        </w:tc>
        <w:tc>
          <w:tcPr>
            <w:tcW w:w="3650" w:type="dxa"/>
          </w:tcPr>
          <w:p w14:paraId="29D0CA61" w14:textId="77777777" w:rsidR="00865BF3" w:rsidRPr="008308B9" w:rsidRDefault="00865BF3" w:rsidP="00D03BF8">
            <w:pPr>
              <w:pStyle w:val="Label"/>
              <w:rPr>
                <w:lang w:val="en-US"/>
              </w:rPr>
            </w:pPr>
            <w:r w:rsidRPr="008308B9">
              <w:rPr>
                <w:lang w:val="en-US"/>
              </w:rPr>
              <w:t>From</w:t>
            </w:r>
          </w:p>
          <w:p w14:paraId="49F0A156" w14:textId="77777777" w:rsidR="00865BF3" w:rsidRPr="00334B54" w:rsidRDefault="00865BF3" w:rsidP="00D03BF8">
            <w:pPr>
              <w:rPr>
                <w:color w:val="FF0000"/>
                <w:lang w:val="en-US"/>
              </w:rPr>
            </w:pPr>
            <w:r w:rsidRPr="00334B54">
              <w:rPr>
                <w:color w:val="FF0000"/>
                <w:lang w:val="en-US"/>
              </w:rPr>
              <w:t>[Client Name]</w:t>
            </w:r>
          </w:p>
          <w:p w14:paraId="2F6A3FA1" w14:textId="77777777" w:rsidR="00865BF3" w:rsidRPr="008308B9" w:rsidRDefault="00865BF3" w:rsidP="00D03BF8">
            <w:pPr>
              <w:rPr>
                <w:lang w:val="en-US"/>
              </w:rPr>
            </w:pPr>
          </w:p>
          <w:p w14:paraId="1A17BFBC" w14:textId="77777777" w:rsidR="00865BF3" w:rsidRPr="00A70322" w:rsidRDefault="00865BF3" w:rsidP="00D03BF8">
            <w:pPr>
              <w:pStyle w:val="Label"/>
              <w:rPr>
                <w:lang w:val="de-DE"/>
              </w:rPr>
            </w:pPr>
          </w:p>
        </w:tc>
      </w:tr>
      <w:tr w:rsidR="00865BF3" w:rsidRPr="00004755" w14:paraId="194C4FBB" w14:textId="77777777" w:rsidTr="00D03BF8">
        <w:trPr>
          <w:cantSplit/>
        </w:trPr>
        <w:tc>
          <w:tcPr>
            <w:tcW w:w="3264" w:type="dxa"/>
            <w:tcMar>
              <w:top w:w="57" w:type="dxa"/>
            </w:tcMar>
          </w:tcPr>
          <w:p w14:paraId="0FFEF505" w14:textId="77777777" w:rsidR="00865BF3" w:rsidRPr="00004755" w:rsidRDefault="00865BF3" w:rsidP="00D03BF8">
            <w:pPr>
              <w:pStyle w:val="Label"/>
              <w:rPr>
                <w:lang w:val="en-US"/>
              </w:rPr>
            </w:pPr>
            <w:r w:rsidRPr="00004755">
              <w:rPr>
                <w:lang w:val="en-US"/>
              </w:rPr>
              <w:t>Subject</w:t>
            </w:r>
          </w:p>
        </w:tc>
        <w:tc>
          <w:tcPr>
            <w:tcW w:w="2975" w:type="dxa"/>
            <w:tcMar>
              <w:top w:w="57" w:type="dxa"/>
            </w:tcMar>
          </w:tcPr>
          <w:p w14:paraId="430A6E26" w14:textId="77777777" w:rsidR="00865BF3" w:rsidRPr="00004755" w:rsidRDefault="00865BF3" w:rsidP="00D03BF8">
            <w:pPr>
              <w:pStyle w:val="Label"/>
              <w:rPr>
                <w:lang w:val="en-US"/>
              </w:rPr>
            </w:pPr>
            <w:r>
              <w:rPr>
                <w:lang w:val="en-US"/>
              </w:rPr>
              <w:t>project</w:t>
            </w:r>
          </w:p>
        </w:tc>
        <w:tc>
          <w:tcPr>
            <w:tcW w:w="3650" w:type="dxa"/>
            <w:tcMar>
              <w:top w:w="57" w:type="dxa"/>
            </w:tcMar>
          </w:tcPr>
          <w:p w14:paraId="02307D87" w14:textId="77777777" w:rsidR="00865BF3" w:rsidRPr="00004755" w:rsidRDefault="00865BF3" w:rsidP="00D03BF8">
            <w:pPr>
              <w:pStyle w:val="Label"/>
              <w:rPr>
                <w:lang w:val="en-US"/>
              </w:rPr>
            </w:pPr>
            <w:r w:rsidRPr="00004755">
              <w:rPr>
                <w:lang w:val="en-US"/>
              </w:rPr>
              <w:t>page</w:t>
            </w:r>
          </w:p>
        </w:tc>
      </w:tr>
      <w:tr w:rsidR="00865BF3" w:rsidRPr="00004755" w14:paraId="3717C357" w14:textId="77777777" w:rsidTr="00D03BF8">
        <w:trPr>
          <w:cantSplit/>
        </w:trPr>
        <w:tc>
          <w:tcPr>
            <w:tcW w:w="3264" w:type="dxa"/>
          </w:tcPr>
          <w:p w14:paraId="1F9B6871" w14:textId="77777777" w:rsidR="00865BF3" w:rsidRPr="00004755" w:rsidRDefault="00865BF3" w:rsidP="00D03BF8">
            <w:pPr>
              <w:rPr>
                <w:lang w:val="en-US"/>
              </w:rPr>
            </w:pPr>
            <w:r>
              <w:rPr>
                <w:lang w:val="en-US"/>
              </w:rPr>
              <w:t>UBO Declaration</w:t>
            </w:r>
          </w:p>
        </w:tc>
        <w:tc>
          <w:tcPr>
            <w:tcW w:w="2975" w:type="dxa"/>
          </w:tcPr>
          <w:p w14:paraId="280287AD" w14:textId="77777777" w:rsidR="00865BF3" w:rsidRPr="00004755" w:rsidRDefault="00865BF3" w:rsidP="00D03BF8">
            <w:pPr>
              <w:rPr>
                <w:lang w:val="en-US"/>
              </w:rPr>
            </w:pPr>
            <w:r w:rsidRPr="00334B54">
              <w:rPr>
                <w:color w:val="FF0000"/>
                <w:lang w:val="en-US"/>
              </w:rPr>
              <w:t>[Project Name]</w:t>
            </w:r>
          </w:p>
        </w:tc>
        <w:tc>
          <w:tcPr>
            <w:tcW w:w="3650" w:type="dxa"/>
          </w:tcPr>
          <w:p w14:paraId="041BBC69" w14:textId="77777777" w:rsidR="00865BF3" w:rsidRPr="00004755" w:rsidRDefault="00865BF3" w:rsidP="00D03BF8">
            <w:pPr>
              <w:rPr>
                <w:lang w:val="en-US"/>
              </w:rPr>
            </w:pPr>
            <w:r w:rsidRPr="00004755">
              <w:rPr>
                <w:lang w:val="en-US"/>
              </w:rPr>
              <w:t>1 of 2</w:t>
            </w:r>
          </w:p>
        </w:tc>
      </w:tr>
    </w:tbl>
    <w:p w14:paraId="25ADA71D" w14:textId="77777777" w:rsidR="00865BF3" w:rsidRPr="00004755" w:rsidRDefault="00865BF3" w:rsidP="00865BF3">
      <w:pPr>
        <w:rPr>
          <w:lang w:val="en-US"/>
        </w:rPr>
      </w:pPr>
    </w:p>
    <w:p w14:paraId="11F0DA75" w14:textId="77777777" w:rsidR="00865BF3" w:rsidRPr="00004755" w:rsidRDefault="00865BF3" w:rsidP="00865BF3">
      <w:pPr>
        <w:rPr>
          <w:lang w:val="en-US"/>
        </w:rPr>
      </w:pPr>
    </w:p>
    <w:p w14:paraId="5FF96297" w14:textId="77777777" w:rsidR="00865BF3" w:rsidRPr="008308B9" w:rsidRDefault="00865BF3" w:rsidP="00865BF3">
      <w:pPr>
        <w:rPr>
          <w:lang w:val="en-US"/>
        </w:rPr>
      </w:pPr>
      <w:r w:rsidRPr="008308B9">
        <w:rPr>
          <w:lang w:val="en-US"/>
        </w:rPr>
        <w:t>Dear Sir or Madam,</w:t>
      </w:r>
    </w:p>
    <w:p w14:paraId="7D481B82" w14:textId="77777777" w:rsidR="00865BF3" w:rsidRDefault="00865BF3" w:rsidP="00865BF3">
      <w:pPr>
        <w:spacing w:after="160" w:line="300" w:lineRule="auto"/>
        <w:rPr>
          <w:lang w:val="en-US"/>
        </w:rPr>
      </w:pPr>
    </w:p>
    <w:p w14:paraId="52545691" w14:textId="77777777" w:rsidR="00865BF3" w:rsidRPr="007A7A0B" w:rsidRDefault="00865BF3" w:rsidP="00865BF3">
      <w:pPr>
        <w:spacing w:after="160" w:line="300" w:lineRule="auto"/>
        <w:rPr>
          <w:lang w:val="en-US"/>
        </w:rPr>
      </w:pPr>
      <w:r w:rsidRPr="007A7A0B">
        <w:rPr>
          <w:lang w:val="en-US"/>
        </w:rPr>
        <w:t xml:space="preserve">We, </w:t>
      </w:r>
      <w:r w:rsidRPr="00334B54">
        <w:rPr>
          <w:color w:val="FF0000"/>
          <w:lang w:val="en-US"/>
        </w:rPr>
        <w:t xml:space="preserve">[client name] </w:t>
      </w:r>
      <w:r w:rsidRPr="007A7A0B">
        <w:rPr>
          <w:lang w:val="en-US"/>
        </w:rPr>
        <w:t>hereby declare that:</w:t>
      </w:r>
    </w:p>
    <w:p w14:paraId="0889DAC3" w14:textId="77777777" w:rsidR="00865BF3" w:rsidRPr="007A7A0B" w:rsidRDefault="00865BF3" w:rsidP="00865BF3">
      <w:pPr>
        <w:spacing w:after="160" w:line="300" w:lineRule="auto"/>
        <w:ind w:left="705" w:hanging="705"/>
        <w:rPr>
          <w:lang w:val="en-US"/>
        </w:rPr>
      </w:pPr>
      <w:r w:rsidRPr="007A7A0B">
        <w:rPr>
          <w:lang w:val="en-US"/>
        </w:rPr>
        <w:t>1.</w:t>
      </w:r>
      <w:r w:rsidRPr="007A7A0B">
        <w:rPr>
          <w:lang w:val="en-US"/>
        </w:rPr>
        <w:tab/>
        <w:t xml:space="preserve">we are a company incorporated as a </w:t>
      </w:r>
      <w:r w:rsidRPr="00334B54">
        <w:rPr>
          <w:color w:val="FF0000"/>
          <w:lang w:val="en-US"/>
        </w:rPr>
        <w:t xml:space="preserve">[legal form] </w:t>
      </w:r>
      <w:r w:rsidRPr="007A7A0B">
        <w:rPr>
          <w:lang w:val="en-US"/>
        </w:rPr>
        <w:t xml:space="preserve">and existing under the laws of </w:t>
      </w:r>
      <w:r w:rsidRPr="00334B54">
        <w:rPr>
          <w:color w:val="FF0000"/>
          <w:lang w:val="en-US"/>
        </w:rPr>
        <w:t xml:space="preserve">[country] </w:t>
      </w:r>
      <w:r w:rsidRPr="007A7A0B">
        <w:rPr>
          <w:lang w:val="en-US"/>
        </w:rPr>
        <w:t xml:space="preserve">having its registered address at </w:t>
      </w:r>
      <w:r w:rsidRPr="00334B54">
        <w:rPr>
          <w:color w:val="FF0000"/>
          <w:lang w:val="en-US"/>
        </w:rPr>
        <w:t xml:space="preserve">[address] </w:t>
      </w:r>
      <w:r w:rsidRPr="007A7A0B">
        <w:rPr>
          <w:lang w:val="en-US"/>
        </w:rPr>
        <w:t xml:space="preserve">with registration number </w:t>
      </w:r>
      <w:r w:rsidRPr="00334B54">
        <w:rPr>
          <w:color w:val="FF0000"/>
          <w:lang w:val="en-US"/>
        </w:rPr>
        <w:t>[registration number]</w:t>
      </w:r>
      <w:r w:rsidRPr="007A7A0B">
        <w:rPr>
          <w:lang w:val="en-US"/>
        </w:rPr>
        <w:t>;</w:t>
      </w:r>
    </w:p>
    <w:p w14:paraId="2B9A1567" w14:textId="77777777" w:rsidR="00865BF3" w:rsidRPr="007A7A0B" w:rsidRDefault="00865BF3" w:rsidP="00865BF3">
      <w:pPr>
        <w:spacing w:after="160" w:line="300" w:lineRule="auto"/>
        <w:rPr>
          <w:lang w:val="en-US"/>
        </w:rPr>
      </w:pPr>
    </w:p>
    <w:p w14:paraId="5133CA7D" w14:textId="77777777" w:rsidR="00865BF3" w:rsidRDefault="00865BF3" w:rsidP="00865BF3">
      <w:pPr>
        <w:spacing w:after="160" w:line="300" w:lineRule="auto"/>
        <w:rPr>
          <w:lang w:val="en-US"/>
        </w:rPr>
      </w:pPr>
      <w:r w:rsidRPr="007A7A0B">
        <w:rPr>
          <w:lang w:val="en-US"/>
        </w:rPr>
        <w:t>2.</w:t>
      </w:r>
      <w:r w:rsidRPr="007A7A0B">
        <w:rPr>
          <w:lang w:val="en-US"/>
        </w:rPr>
        <w:tab/>
        <w:t>in accordance with the provided NIBC definitions and guidance on UBO’s:</w:t>
      </w:r>
    </w:p>
    <w:tbl>
      <w:tblPr>
        <w:tblStyle w:val="LightGrid-Accent11"/>
        <w:tblW w:w="8613" w:type="dxa"/>
        <w:tblLook w:val="04A0" w:firstRow="1" w:lastRow="0" w:firstColumn="1" w:lastColumn="0" w:noHBand="0" w:noVBand="1"/>
      </w:tblPr>
      <w:tblGrid>
        <w:gridCol w:w="8613"/>
      </w:tblGrid>
      <w:tr w:rsidR="00865BF3" w:rsidRPr="00334B54" w14:paraId="5828D30D" w14:textId="77777777" w:rsidTr="00D03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4AEBEE7B" w14:textId="77777777" w:rsidR="00865BF3" w:rsidRPr="00086D5F" w:rsidRDefault="00865BF3" w:rsidP="00D03BF8">
            <w:pPr>
              <w:spacing w:line="240" w:lineRule="auto"/>
              <w:jc w:val="both"/>
              <w:rPr>
                <w:rFonts w:eastAsia="Calibri"/>
                <w:i/>
                <w:color w:val="auto"/>
                <w:szCs w:val="18"/>
                <w:lang w:val="en-US"/>
              </w:rPr>
            </w:pPr>
            <w:r w:rsidRPr="00086D5F">
              <w:rPr>
                <w:rFonts w:eastAsia="Calibri" w:cs="Arial"/>
                <w:i/>
                <w:color w:val="auto"/>
                <w:szCs w:val="18"/>
                <w:lang w:val="en-US"/>
              </w:rPr>
              <w:t>□</w:t>
            </w:r>
            <w:r w:rsidRPr="00086D5F">
              <w:rPr>
                <w:rFonts w:eastAsia="Calibri"/>
                <w:i/>
                <w:color w:val="auto"/>
                <w:szCs w:val="18"/>
                <w:lang w:val="en-US"/>
              </w:rPr>
              <w:t xml:space="preserve"> No, we have no UBOs that have legal ownership</w:t>
            </w:r>
          </w:p>
        </w:tc>
      </w:tr>
      <w:tr w:rsidR="00865BF3" w:rsidRPr="00334B54" w14:paraId="6DD26820"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313588EB" w14:textId="77777777" w:rsidR="00865BF3" w:rsidRPr="00086D5F" w:rsidRDefault="00865BF3" w:rsidP="00D03BF8">
            <w:pPr>
              <w:spacing w:line="240" w:lineRule="auto"/>
              <w:jc w:val="both"/>
              <w:rPr>
                <w:rFonts w:eastAsia="Calibri"/>
                <w:i/>
                <w:color w:val="auto"/>
                <w:szCs w:val="18"/>
                <w:lang w:val="en-US"/>
              </w:rPr>
            </w:pPr>
            <w:r w:rsidRPr="00086D5F">
              <w:rPr>
                <w:rFonts w:eastAsia="Calibri" w:cs="Arial"/>
                <w:i/>
                <w:color w:val="auto"/>
                <w:szCs w:val="18"/>
                <w:lang w:val="en-US"/>
              </w:rPr>
              <w:t xml:space="preserve">□ </w:t>
            </w:r>
            <w:r w:rsidRPr="00086D5F">
              <w:rPr>
                <w:rFonts w:eastAsia="Calibri"/>
                <w:i/>
                <w:color w:val="auto"/>
                <w:szCs w:val="18"/>
                <w:lang w:val="en-US"/>
              </w:rPr>
              <w:t>No, we have no UBOs that have control</w:t>
            </w:r>
          </w:p>
        </w:tc>
      </w:tr>
      <w:tr w:rsidR="00865BF3" w:rsidRPr="00334B54" w14:paraId="3A26475A"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tcPr>
          <w:p w14:paraId="3BF17BC7" w14:textId="77777777" w:rsidR="00865BF3" w:rsidRPr="00086D5F" w:rsidRDefault="00865BF3" w:rsidP="00D03BF8">
            <w:pPr>
              <w:spacing w:line="240" w:lineRule="auto"/>
              <w:jc w:val="both"/>
              <w:rPr>
                <w:rFonts w:eastAsia="Calibri"/>
                <w:i/>
                <w:color w:val="auto"/>
                <w:szCs w:val="18"/>
                <w:lang w:val="en-US"/>
              </w:rPr>
            </w:pPr>
            <w:r w:rsidRPr="00086D5F">
              <w:rPr>
                <w:rFonts w:eastAsia="Calibri" w:cs="Arial"/>
                <w:i/>
                <w:color w:val="auto"/>
                <w:szCs w:val="18"/>
                <w:lang w:val="en-US"/>
              </w:rPr>
              <w:t xml:space="preserve">□ </w:t>
            </w:r>
            <w:r w:rsidRPr="00086D5F">
              <w:rPr>
                <w:rFonts w:eastAsia="Calibri"/>
                <w:i/>
                <w:color w:val="auto"/>
                <w:szCs w:val="18"/>
                <w:lang w:val="en-US"/>
              </w:rPr>
              <w:t>Yes, we have one or more UBOs that have legal ownership and/or control (please list the UBOs below).</w:t>
            </w:r>
          </w:p>
        </w:tc>
      </w:tr>
    </w:tbl>
    <w:p w14:paraId="698C1B2A" w14:textId="77777777" w:rsidR="00865BF3" w:rsidRDefault="00865BF3" w:rsidP="00865BF3">
      <w:pPr>
        <w:spacing w:after="160" w:line="300" w:lineRule="auto"/>
        <w:rPr>
          <w:lang w:val="en-US"/>
        </w:rPr>
      </w:pPr>
    </w:p>
    <w:tbl>
      <w:tblPr>
        <w:tblStyle w:val="LightGrid-Accent11"/>
        <w:tblW w:w="8613" w:type="dxa"/>
        <w:tblLayout w:type="fixed"/>
        <w:tblLook w:val="04A0" w:firstRow="1" w:lastRow="0" w:firstColumn="1" w:lastColumn="0" w:noHBand="0" w:noVBand="1"/>
      </w:tblPr>
      <w:tblGrid>
        <w:gridCol w:w="250"/>
        <w:gridCol w:w="1300"/>
        <w:gridCol w:w="1393"/>
        <w:gridCol w:w="1134"/>
        <w:gridCol w:w="1442"/>
        <w:gridCol w:w="1275"/>
        <w:gridCol w:w="1252"/>
        <w:gridCol w:w="567"/>
      </w:tblGrid>
      <w:tr w:rsidR="00865BF3" w:rsidRPr="00334B54" w14:paraId="3E72DDBC" w14:textId="77777777" w:rsidTr="00D03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13" w:type="dxa"/>
            <w:gridSpan w:val="8"/>
          </w:tcPr>
          <w:p w14:paraId="3EFB016F" w14:textId="77777777" w:rsidR="00865BF3" w:rsidRPr="00A7478B" w:rsidRDefault="00865BF3" w:rsidP="00D03BF8">
            <w:pPr>
              <w:spacing w:line="240" w:lineRule="auto"/>
              <w:jc w:val="both"/>
              <w:rPr>
                <w:rFonts w:eastAsia="Calibri"/>
                <w:color w:val="auto"/>
                <w:szCs w:val="18"/>
                <w:lang w:val="en-US"/>
              </w:rPr>
            </w:pPr>
            <w:r w:rsidRPr="00A7478B">
              <w:rPr>
                <w:rFonts w:eastAsia="Calibri"/>
                <w:color w:val="auto"/>
                <w:szCs w:val="18"/>
                <w:lang w:val="en-US"/>
              </w:rPr>
              <w:t>Details of all UBOs that have legal ownership and/or control</w:t>
            </w:r>
          </w:p>
        </w:tc>
      </w:tr>
      <w:tr w:rsidR="00865BF3" w:rsidRPr="00A7478B" w14:paraId="76D1072E"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57B14A0A" w14:textId="77777777" w:rsidR="00865BF3" w:rsidRPr="00A7478B" w:rsidRDefault="00865BF3" w:rsidP="00D03BF8">
            <w:pPr>
              <w:spacing w:line="240" w:lineRule="auto"/>
              <w:rPr>
                <w:rFonts w:eastAsia="Calibri" w:cs="Arial"/>
                <w:color w:val="auto"/>
                <w:szCs w:val="18"/>
                <w:lang w:val="en-US"/>
              </w:rPr>
            </w:pPr>
          </w:p>
        </w:tc>
        <w:tc>
          <w:tcPr>
            <w:tcW w:w="1300" w:type="dxa"/>
          </w:tcPr>
          <w:p w14:paraId="47724C2E"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Name</w:t>
            </w:r>
          </w:p>
        </w:tc>
        <w:tc>
          <w:tcPr>
            <w:tcW w:w="1393" w:type="dxa"/>
          </w:tcPr>
          <w:p w14:paraId="06E165CB"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First name(s)</w:t>
            </w:r>
          </w:p>
        </w:tc>
        <w:tc>
          <w:tcPr>
            <w:tcW w:w="1134" w:type="dxa"/>
          </w:tcPr>
          <w:p w14:paraId="100AD180"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Date of birth</w:t>
            </w:r>
          </w:p>
        </w:tc>
        <w:tc>
          <w:tcPr>
            <w:tcW w:w="1442" w:type="dxa"/>
          </w:tcPr>
          <w:p w14:paraId="0A13CA2F"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Full address, incl. country of residence</w:t>
            </w:r>
          </w:p>
        </w:tc>
        <w:tc>
          <w:tcPr>
            <w:tcW w:w="1275" w:type="dxa"/>
          </w:tcPr>
          <w:p w14:paraId="344026C5"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 direct ownership</w:t>
            </w:r>
          </w:p>
        </w:tc>
        <w:tc>
          <w:tcPr>
            <w:tcW w:w="1252" w:type="dxa"/>
          </w:tcPr>
          <w:p w14:paraId="1C1C282A"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 indirect ownership</w:t>
            </w:r>
          </w:p>
        </w:tc>
        <w:tc>
          <w:tcPr>
            <w:tcW w:w="567" w:type="dxa"/>
          </w:tcPr>
          <w:p w14:paraId="7F3D8981" w14:textId="77777777" w:rsidR="00865BF3" w:rsidRPr="00A7478B" w:rsidRDefault="00865BF3" w:rsidP="00D03BF8">
            <w:pPr>
              <w:spacing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r w:rsidRPr="00A7478B">
              <w:rPr>
                <w:rFonts w:eastAsia="Times New Roman" w:cs="Times New Roman"/>
                <w:bCs/>
                <w:color w:val="auto"/>
                <w:szCs w:val="18"/>
                <w:lang w:val="en-US"/>
              </w:rPr>
              <w:t>Control yes/no</w:t>
            </w:r>
          </w:p>
        </w:tc>
      </w:tr>
      <w:tr w:rsidR="00865BF3" w:rsidRPr="00A7478B" w14:paraId="60DCBB91"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4C0D7083" w14:textId="77777777" w:rsidR="00865BF3" w:rsidRPr="00A7478B" w:rsidRDefault="00865BF3" w:rsidP="00D03BF8">
            <w:pPr>
              <w:spacing w:line="240" w:lineRule="auto"/>
              <w:jc w:val="both"/>
              <w:rPr>
                <w:rFonts w:eastAsia="Calibri"/>
                <w:color w:val="auto"/>
                <w:szCs w:val="18"/>
                <w:lang w:val="en-US"/>
              </w:rPr>
            </w:pPr>
            <w:r w:rsidRPr="00A7478B">
              <w:rPr>
                <w:rFonts w:eastAsia="Calibri"/>
                <w:color w:val="auto"/>
                <w:szCs w:val="18"/>
                <w:lang w:val="en-US"/>
              </w:rPr>
              <w:t>1</w:t>
            </w:r>
          </w:p>
        </w:tc>
        <w:tc>
          <w:tcPr>
            <w:tcW w:w="1300" w:type="dxa"/>
          </w:tcPr>
          <w:p w14:paraId="3AA234B8"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7BCD5C98"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106626B0"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tc>
        <w:tc>
          <w:tcPr>
            <w:tcW w:w="1393" w:type="dxa"/>
          </w:tcPr>
          <w:p w14:paraId="39E6DDF8"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134" w:type="dxa"/>
          </w:tcPr>
          <w:p w14:paraId="68DE3720"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442" w:type="dxa"/>
          </w:tcPr>
          <w:p w14:paraId="2FF5C422"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75" w:type="dxa"/>
          </w:tcPr>
          <w:p w14:paraId="02720959"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52" w:type="dxa"/>
          </w:tcPr>
          <w:p w14:paraId="6BDD4943"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567" w:type="dxa"/>
          </w:tcPr>
          <w:p w14:paraId="23507672"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r>
      <w:tr w:rsidR="00865BF3" w:rsidRPr="00A7478B" w14:paraId="1F71D824"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0F14A6CF" w14:textId="77777777" w:rsidR="00865BF3" w:rsidRPr="00A7478B" w:rsidRDefault="00865BF3" w:rsidP="00D03BF8">
            <w:pPr>
              <w:spacing w:line="240" w:lineRule="auto"/>
              <w:jc w:val="both"/>
              <w:rPr>
                <w:rFonts w:eastAsia="Calibri"/>
                <w:color w:val="auto"/>
                <w:szCs w:val="18"/>
                <w:lang w:val="en-US"/>
              </w:rPr>
            </w:pPr>
            <w:r w:rsidRPr="00A7478B">
              <w:rPr>
                <w:rFonts w:eastAsia="Calibri"/>
                <w:color w:val="auto"/>
                <w:szCs w:val="18"/>
                <w:lang w:val="en-US"/>
              </w:rPr>
              <w:t>2</w:t>
            </w:r>
          </w:p>
        </w:tc>
        <w:tc>
          <w:tcPr>
            <w:tcW w:w="1300" w:type="dxa"/>
          </w:tcPr>
          <w:p w14:paraId="265013B7"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69111604"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4F867CAE"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756A0842"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tc>
        <w:tc>
          <w:tcPr>
            <w:tcW w:w="1393" w:type="dxa"/>
          </w:tcPr>
          <w:p w14:paraId="7FCBBF23"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134" w:type="dxa"/>
          </w:tcPr>
          <w:p w14:paraId="4670A8F6"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442" w:type="dxa"/>
          </w:tcPr>
          <w:p w14:paraId="6B0EB9F5"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75" w:type="dxa"/>
          </w:tcPr>
          <w:p w14:paraId="2F00EEFB"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52" w:type="dxa"/>
          </w:tcPr>
          <w:p w14:paraId="51DCDA24"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567" w:type="dxa"/>
          </w:tcPr>
          <w:p w14:paraId="20A97172"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r>
      <w:tr w:rsidR="00865BF3" w:rsidRPr="00A7478B" w14:paraId="33B29987"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6D7D999E" w14:textId="77777777" w:rsidR="00865BF3" w:rsidRPr="00A7478B" w:rsidRDefault="00865BF3" w:rsidP="00D03BF8">
            <w:pPr>
              <w:spacing w:line="240" w:lineRule="auto"/>
              <w:jc w:val="both"/>
              <w:rPr>
                <w:rFonts w:eastAsia="Calibri"/>
                <w:color w:val="auto"/>
                <w:szCs w:val="18"/>
                <w:lang w:val="en-US"/>
              </w:rPr>
            </w:pPr>
            <w:r w:rsidRPr="00A7478B">
              <w:rPr>
                <w:rFonts w:eastAsia="Calibri"/>
                <w:color w:val="auto"/>
                <w:szCs w:val="18"/>
                <w:lang w:val="en-US"/>
              </w:rPr>
              <w:t>3</w:t>
            </w:r>
          </w:p>
        </w:tc>
        <w:tc>
          <w:tcPr>
            <w:tcW w:w="1300" w:type="dxa"/>
          </w:tcPr>
          <w:p w14:paraId="067B399D"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405DEF36"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6EAEC6C7"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tc>
        <w:tc>
          <w:tcPr>
            <w:tcW w:w="1393" w:type="dxa"/>
          </w:tcPr>
          <w:p w14:paraId="420CAA2B"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134" w:type="dxa"/>
          </w:tcPr>
          <w:p w14:paraId="7AE9006B"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442" w:type="dxa"/>
          </w:tcPr>
          <w:p w14:paraId="57C2100A"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75" w:type="dxa"/>
          </w:tcPr>
          <w:p w14:paraId="4AEE438C"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52" w:type="dxa"/>
          </w:tcPr>
          <w:p w14:paraId="31A22BA0"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567" w:type="dxa"/>
          </w:tcPr>
          <w:p w14:paraId="357063D4"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r>
      <w:tr w:rsidR="00865BF3" w:rsidRPr="00A7478B" w14:paraId="15CA8A7A" w14:textId="77777777" w:rsidTr="00D03B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65B89DE4" w14:textId="77777777" w:rsidR="00865BF3" w:rsidRPr="00A7478B" w:rsidRDefault="00865BF3" w:rsidP="00D03BF8">
            <w:pPr>
              <w:spacing w:line="240" w:lineRule="auto"/>
              <w:jc w:val="both"/>
              <w:rPr>
                <w:rFonts w:eastAsia="Calibri"/>
                <w:color w:val="auto"/>
                <w:szCs w:val="18"/>
                <w:lang w:val="en-US"/>
              </w:rPr>
            </w:pPr>
            <w:r w:rsidRPr="00A7478B">
              <w:rPr>
                <w:rFonts w:eastAsia="Calibri"/>
                <w:color w:val="auto"/>
                <w:szCs w:val="18"/>
                <w:lang w:val="en-US"/>
              </w:rPr>
              <w:t>4</w:t>
            </w:r>
          </w:p>
        </w:tc>
        <w:tc>
          <w:tcPr>
            <w:tcW w:w="1300" w:type="dxa"/>
          </w:tcPr>
          <w:p w14:paraId="768E2976"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46D99AD0"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p w14:paraId="2514FCA6"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Times New Roman" w:cs="Times New Roman"/>
                <w:bCs/>
                <w:color w:val="auto"/>
                <w:szCs w:val="18"/>
                <w:lang w:val="en-US"/>
              </w:rPr>
            </w:pPr>
          </w:p>
        </w:tc>
        <w:tc>
          <w:tcPr>
            <w:tcW w:w="1393" w:type="dxa"/>
          </w:tcPr>
          <w:p w14:paraId="312D330A"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134" w:type="dxa"/>
          </w:tcPr>
          <w:p w14:paraId="2E0BCC18"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442" w:type="dxa"/>
          </w:tcPr>
          <w:p w14:paraId="15A176CF"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75" w:type="dxa"/>
          </w:tcPr>
          <w:p w14:paraId="6E579E9D"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1252" w:type="dxa"/>
          </w:tcPr>
          <w:p w14:paraId="326CEED0"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c>
          <w:tcPr>
            <w:tcW w:w="567" w:type="dxa"/>
          </w:tcPr>
          <w:p w14:paraId="18126C1E" w14:textId="77777777" w:rsidR="00865BF3" w:rsidRPr="00A7478B" w:rsidRDefault="00865BF3" w:rsidP="00D03BF8">
            <w:pPr>
              <w:spacing w:line="240" w:lineRule="auto"/>
              <w:jc w:val="both"/>
              <w:cnfStyle w:val="000000100000" w:firstRow="0" w:lastRow="0" w:firstColumn="0" w:lastColumn="0" w:oddVBand="0" w:evenVBand="0" w:oddHBand="1" w:evenHBand="0" w:firstRowFirstColumn="0" w:firstRowLastColumn="0" w:lastRowFirstColumn="0" w:lastRowLastColumn="0"/>
              <w:rPr>
                <w:rFonts w:eastAsia="Calibri" w:cs="Arial"/>
                <w:color w:val="auto"/>
                <w:szCs w:val="18"/>
                <w:lang w:val="en-US"/>
              </w:rPr>
            </w:pPr>
          </w:p>
        </w:tc>
      </w:tr>
      <w:tr w:rsidR="00865BF3" w:rsidRPr="00A7478B" w14:paraId="0C57C534" w14:textId="77777777" w:rsidTr="00D03BF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 w:type="dxa"/>
          </w:tcPr>
          <w:p w14:paraId="162F1A0D" w14:textId="77777777" w:rsidR="00865BF3" w:rsidRPr="00A7478B" w:rsidRDefault="00865BF3" w:rsidP="00D03BF8">
            <w:pPr>
              <w:spacing w:line="240" w:lineRule="auto"/>
              <w:jc w:val="both"/>
              <w:rPr>
                <w:rFonts w:eastAsia="Calibri"/>
                <w:color w:val="auto"/>
                <w:szCs w:val="18"/>
                <w:lang w:val="en-US"/>
              </w:rPr>
            </w:pPr>
            <w:r w:rsidRPr="00A7478B">
              <w:rPr>
                <w:rFonts w:eastAsia="Calibri"/>
                <w:color w:val="auto"/>
                <w:szCs w:val="18"/>
                <w:lang w:val="en-US"/>
              </w:rPr>
              <w:t>5</w:t>
            </w:r>
          </w:p>
        </w:tc>
        <w:tc>
          <w:tcPr>
            <w:tcW w:w="1300" w:type="dxa"/>
          </w:tcPr>
          <w:p w14:paraId="28073340"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3745DF83"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p w14:paraId="0E9C8673"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Times New Roman" w:cs="Times New Roman"/>
                <w:bCs/>
                <w:color w:val="auto"/>
                <w:szCs w:val="18"/>
                <w:lang w:val="en-US"/>
              </w:rPr>
            </w:pPr>
          </w:p>
        </w:tc>
        <w:tc>
          <w:tcPr>
            <w:tcW w:w="1393" w:type="dxa"/>
          </w:tcPr>
          <w:p w14:paraId="25DEA5CC"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134" w:type="dxa"/>
          </w:tcPr>
          <w:p w14:paraId="698B498A"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442" w:type="dxa"/>
          </w:tcPr>
          <w:p w14:paraId="1F912972"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75" w:type="dxa"/>
          </w:tcPr>
          <w:p w14:paraId="1EEFCCFD"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1252" w:type="dxa"/>
          </w:tcPr>
          <w:p w14:paraId="7097BFD4"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c>
          <w:tcPr>
            <w:tcW w:w="567" w:type="dxa"/>
          </w:tcPr>
          <w:p w14:paraId="08A71185" w14:textId="77777777" w:rsidR="00865BF3" w:rsidRPr="00A7478B" w:rsidRDefault="00865BF3" w:rsidP="00D03BF8">
            <w:pPr>
              <w:spacing w:line="240" w:lineRule="auto"/>
              <w:jc w:val="both"/>
              <w:cnfStyle w:val="000000010000" w:firstRow="0" w:lastRow="0" w:firstColumn="0" w:lastColumn="0" w:oddVBand="0" w:evenVBand="0" w:oddHBand="0" w:evenHBand="1" w:firstRowFirstColumn="0" w:firstRowLastColumn="0" w:lastRowFirstColumn="0" w:lastRowLastColumn="0"/>
              <w:rPr>
                <w:rFonts w:eastAsia="Calibri" w:cs="Arial"/>
                <w:color w:val="auto"/>
                <w:szCs w:val="18"/>
                <w:lang w:val="en-US"/>
              </w:rPr>
            </w:pPr>
          </w:p>
        </w:tc>
      </w:tr>
    </w:tbl>
    <w:p w14:paraId="1E3523F9" w14:textId="77777777" w:rsidR="00865BF3" w:rsidRDefault="00865BF3" w:rsidP="00865BF3">
      <w:pPr>
        <w:spacing w:after="200" w:line="276" w:lineRule="auto"/>
        <w:jc w:val="both"/>
        <w:rPr>
          <w:rFonts w:ascii="Arial" w:eastAsia="Calibri" w:hAnsi="Arial" w:cs="Arial"/>
          <w:color w:val="244061"/>
          <w:sz w:val="20"/>
          <w:szCs w:val="20"/>
          <w:lang w:val="en-US"/>
        </w:rPr>
      </w:pPr>
    </w:p>
    <w:p w14:paraId="77B1D741" w14:textId="77777777" w:rsidR="00865BF3" w:rsidRDefault="00865BF3" w:rsidP="00865BF3">
      <w:pPr>
        <w:spacing w:after="200" w:line="276" w:lineRule="auto"/>
        <w:jc w:val="both"/>
        <w:rPr>
          <w:rFonts w:ascii="Arial" w:eastAsia="Calibri" w:hAnsi="Arial" w:cs="Arial"/>
          <w:color w:val="244061"/>
          <w:sz w:val="20"/>
          <w:szCs w:val="20"/>
          <w:lang w:val="en-US"/>
        </w:rPr>
      </w:pPr>
    </w:p>
    <w:p w14:paraId="7C9BC39C" w14:textId="77777777" w:rsidR="00865BF3" w:rsidRDefault="00865BF3" w:rsidP="00865BF3">
      <w:pPr>
        <w:spacing w:after="200" w:line="276" w:lineRule="auto"/>
        <w:jc w:val="both"/>
        <w:rPr>
          <w:rFonts w:ascii="Arial" w:eastAsia="Calibri" w:hAnsi="Arial" w:cs="Arial"/>
          <w:color w:val="244061"/>
          <w:sz w:val="20"/>
          <w:szCs w:val="20"/>
          <w:lang w:val="en-US"/>
        </w:rPr>
      </w:pPr>
    </w:p>
    <w:p w14:paraId="7EAC2031" w14:textId="77777777" w:rsidR="00865BF3" w:rsidRDefault="00865BF3" w:rsidP="00865BF3">
      <w:pPr>
        <w:spacing w:after="200" w:line="276" w:lineRule="auto"/>
        <w:jc w:val="both"/>
        <w:rPr>
          <w:rFonts w:ascii="Arial" w:eastAsia="Calibri" w:hAnsi="Arial" w:cs="Arial"/>
          <w:color w:val="244061"/>
          <w:sz w:val="20"/>
          <w:szCs w:val="20"/>
          <w:lang w:val="en-US"/>
        </w:rPr>
      </w:pPr>
    </w:p>
    <w:p w14:paraId="2C5C06FE" w14:textId="77777777" w:rsidR="00865BF3" w:rsidRPr="00A7478B" w:rsidRDefault="00865BF3" w:rsidP="00865BF3">
      <w:pPr>
        <w:spacing w:after="200" w:line="276" w:lineRule="auto"/>
        <w:jc w:val="both"/>
        <w:rPr>
          <w:rFonts w:ascii="Arial" w:eastAsia="Calibri" w:hAnsi="Arial" w:cs="Arial"/>
          <w:color w:val="244061"/>
          <w:sz w:val="20"/>
          <w:szCs w:val="20"/>
          <w:lang w:val="en-US"/>
        </w:rPr>
      </w:pPr>
    </w:p>
    <w:p w14:paraId="460AD53F" w14:textId="2B05647A" w:rsidR="006802F5" w:rsidRPr="006802F5" w:rsidRDefault="00865BF3" w:rsidP="006802F5">
      <w:pPr>
        <w:spacing w:after="200" w:line="276" w:lineRule="auto"/>
        <w:jc w:val="both"/>
        <w:rPr>
          <w:lang w:val="en-US"/>
        </w:rPr>
      </w:pPr>
      <w:r w:rsidRPr="00A7478B">
        <w:rPr>
          <w:lang w:val="en-US"/>
        </w:rPr>
        <w:t>Yours faithfully,</w:t>
      </w:r>
      <w:r w:rsidR="006802F5" w:rsidRPr="006802F5">
        <w:rPr>
          <w:lang w:val="en-US"/>
        </w:rPr>
        <w:t xml:space="preserve"> We furthermore confirm, that we will provide you promptly of any changes with regard to this declaration.</w:t>
      </w:r>
    </w:p>
    <w:p w14:paraId="6184F63E" w14:textId="28A3B28C" w:rsidR="00865BF3" w:rsidRPr="00A7478B" w:rsidRDefault="00865BF3" w:rsidP="00865BF3">
      <w:pPr>
        <w:rPr>
          <w:lang w:val="en-US"/>
        </w:rPr>
      </w:pPr>
    </w:p>
    <w:p w14:paraId="44E79CAA" w14:textId="77777777" w:rsidR="00865BF3" w:rsidRPr="00334B54" w:rsidRDefault="00865BF3" w:rsidP="00865BF3">
      <w:pPr>
        <w:rPr>
          <w:color w:val="FF0000"/>
          <w:lang w:val="en-US"/>
        </w:rPr>
      </w:pPr>
      <w:r w:rsidRPr="00334B54">
        <w:rPr>
          <w:color w:val="FF0000"/>
          <w:lang w:val="en-US"/>
        </w:rPr>
        <w:t>[Place and date]</w:t>
      </w:r>
    </w:p>
    <w:p w14:paraId="0471EE11" w14:textId="77777777" w:rsidR="00865BF3" w:rsidRDefault="00865BF3" w:rsidP="00865BF3">
      <w:pPr>
        <w:rPr>
          <w:lang w:val="en-US"/>
        </w:rPr>
      </w:pPr>
    </w:p>
    <w:p w14:paraId="21C6C085" w14:textId="77777777" w:rsidR="00865BF3" w:rsidRDefault="00865BF3" w:rsidP="00865BF3">
      <w:pPr>
        <w:rPr>
          <w:lang w:val="en-US"/>
        </w:rPr>
      </w:pPr>
    </w:p>
    <w:p w14:paraId="60D46696" w14:textId="77777777" w:rsidR="00865BF3" w:rsidRPr="00A7478B" w:rsidRDefault="00865BF3" w:rsidP="00865BF3">
      <w:pPr>
        <w:rPr>
          <w:lang w:val="en-US"/>
        </w:rPr>
      </w:pPr>
    </w:p>
    <w:p w14:paraId="4F707224" w14:textId="77777777" w:rsidR="00865BF3" w:rsidRPr="00A7478B" w:rsidRDefault="00865BF3" w:rsidP="00865BF3">
      <w:pPr>
        <w:rPr>
          <w:lang w:val="en-US"/>
        </w:rPr>
      </w:pPr>
      <w:r w:rsidRPr="00A7478B">
        <w:rPr>
          <w:lang w:val="en-US"/>
        </w:rPr>
        <w:t>---------------------------------------------</w:t>
      </w:r>
      <w:r w:rsidRPr="00A7478B">
        <w:rPr>
          <w:lang w:val="en-US"/>
        </w:rPr>
        <w:tab/>
      </w:r>
      <w:r w:rsidRPr="00A7478B">
        <w:rPr>
          <w:lang w:val="en-US"/>
        </w:rPr>
        <w:tab/>
      </w:r>
      <w:r w:rsidRPr="00A7478B">
        <w:rPr>
          <w:lang w:val="en-US"/>
        </w:rPr>
        <w:tab/>
      </w:r>
    </w:p>
    <w:p w14:paraId="27D7AD44" w14:textId="77777777" w:rsidR="00865BF3" w:rsidRPr="00334B54" w:rsidRDefault="00865BF3" w:rsidP="00865BF3">
      <w:pPr>
        <w:rPr>
          <w:color w:val="FF0000"/>
          <w:lang w:val="en-US"/>
        </w:rPr>
      </w:pPr>
      <w:r w:rsidRPr="00334B54">
        <w:rPr>
          <w:color w:val="FF0000"/>
          <w:lang w:val="en-US"/>
        </w:rPr>
        <w:t xml:space="preserve">[name and job title, e.g. Compliance Officer or internal Counsel] </w:t>
      </w:r>
    </w:p>
    <w:p w14:paraId="181EC98B" w14:textId="77777777" w:rsidR="00865BF3" w:rsidRDefault="00865BF3" w:rsidP="00865BF3">
      <w:pPr>
        <w:spacing w:after="160" w:line="300" w:lineRule="auto"/>
        <w:rPr>
          <w:lang w:val="en-US"/>
        </w:rPr>
      </w:pPr>
    </w:p>
    <w:p w14:paraId="7026AA0B" w14:textId="77777777" w:rsidR="00865BF3" w:rsidRDefault="00865BF3" w:rsidP="00865BF3">
      <w:pPr>
        <w:spacing w:after="160" w:line="300" w:lineRule="auto"/>
        <w:rPr>
          <w:lang w:val="en-US"/>
        </w:rPr>
      </w:pPr>
    </w:p>
    <w:p w14:paraId="16564BF4" w14:textId="77777777" w:rsidR="00865BF3" w:rsidRPr="005A3D5B" w:rsidRDefault="00865BF3" w:rsidP="00865BF3">
      <w:pPr>
        <w:rPr>
          <w:lang w:val="en-US"/>
        </w:rPr>
      </w:pPr>
      <w:r w:rsidRPr="005A3D5B">
        <w:rPr>
          <w:lang w:val="en-US"/>
        </w:rPr>
        <w:t>Confirmation by objective external party (in case your company is NOT AML supervised in an EU jurisdiction or similar):</w:t>
      </w:r>
    </w:p>
    <w:p w14:paraId="07AC8F1C" w14:textId="77777777" w:rsidR="00865BF3" w:rsidRDefault="00865BF3" w:rsidP="00865BF3">
      <w:pPr>
        <w:rPr>
          <w:lang w:val="en-US"/>
        </w:rPr>
      </w:pPr>
    </w:p>
    <w:p w14:paraId="01FAD2E2" w14:textId="77777777" w:rsidR="00865BF3" w:rsidRPr="005A3D5B" w:rsidRDefault="00865BF3" w:rsidP="00865BF3">
      <w:pPr>
        <w:rPr>
          <w:lang w:val="en-US"/>
        </w:rPr>
      </w:pPr>
    </w:p>
    <w:p w14:paraId="0E78D3F0" w14:textId="77777777" w:rsidR="00865BF3" w:rsidRPr="00334B54" w:rsidRDefault="00865BF3" w:rsidP="00865BF3">
      <w:pPr>
        <w:rPr>
          <w:color w:val="FF0000"/>
          <w:lang w:val="en-US"/>
        </w:rPr>
      </w:pPr>
      <w:r w:rsidRPr="00334B54">
        <w:rPr>
          <w:color w:val="FF0000"/>
          <w:lang w:val="en-US"/>
        </w:rPr>
        <w:t>[Place and date]</w:t>
      </w:r>
    </w:p>
    <w:p w14:paraId="4C675BA1" w14:textId="77777777" w:rsidR="00865BF3" w:rsidRDefault="00865BF3" w:rsidP="00865BF3">
      <w:pPr>
        <w:rPr>
          <w:lang w:val="en-US"/>
        </w:rPr>
      </w:pPr>
    </w:p>
    <w:p w14:paraId="34331E3C" w14:textId="77777777" w:rsidR="00865BF3" w:rsidRPr="005A3D5B" w:rsidRDefault="00865BF3" w:rsidP="00865BF3">
      <w:pPr>
        <w:rPr>
          <w:lang w:val="en-US"/>
        </w:rPr>
      </w:pPr>
    </w:p>
    <w:p w14:paraId="281BA91B" w14:textId="77777777" w:rsidR="00865BF3" w:rsidRPr="005A3D5B" w:rsidRDefault="00865BF3" w:rsidP="00865BF3">
      <w:pPr>
        <w:rPr>
          <w:lang w:val="en-US"/>
        </w:rPr>
      </w:pPr>
      <w:r w:rsidRPr="005A3D5B">
        <w:rPr>
          <w:lang w:val="en-US"/>
        </w:rPr>
        <w:t>---------------------------------------------</w:t>
      </w:r>
      <w:r w:rsidRPr="005A3D5B">
        <w:rPr>
          <w:lang w:val="en-US"/>
        </w:rPr>
        <w:tab/>
      </w:r>
      <w:r w:rsidRPr="005A3D5B">
        <w:rPr>
          <w:lang w:val="en-US"/>
        </w:rPr>
        <w:tab/>
      </w:r>
      <w:r w:rsidRPr="005A3D5B">
        <w:rPr>
          <w:lang w:val="en-US"/>
        </w:rPr>
        <w:tab/>
      </w:r>
    </w:p>
    <w:p w14:paraId="48334B52" w14:textId="77777777" w:rsidR="00865BF3" w:rsidRPr="00334B54" w:rsidRDefault="00865BF3" w:rsidP="00865BF3">
      <w:pPr>
        <w:rPr>
          <w:color w:val="FF0000"/>
          <w:lang w:val="en-US"/>
        </w:rPr>
      </w:pPr>
      <w:r w:rsidRPr="00334B54">
        <w:rPr>
          <w:color w:val="FF0000"/>
          <w:lang w:val="en-US"/>
        </w:rPr>
        <w:t>[name, job title, company name]</w:t>
      </w:r>
    </w:p>
    <w:p w14:paraId="72DD72CF" w14:textId="77777777" w:rsidR="00865BF3" w:rsidRPr="00004755" w:rsidRDefault="00865BF3" w:rsidP="00865BF3">
      <w:pPr>
        <w:spacing w:after="160" w:line="300" w:lineRule="auto"/>
        <w:rPr>
          <w:lang w:val="en-US"/>
        </w:rPr>
      </w:pPr>
    </w:p>
    <w:p w14:paraId="25CD1FC9" w14:textId="77777777" w:rsidR="00284F0A" w:rsidRPr="003045AC" w:rsidRDefault="00284F0A" w:rsidP="003045AC">
      <w:pPr>
        <w:rPr>
          <w:lang w:val="en-US"/>
        </w:rPr>
      </w:pPr>
    </w:p>
    <w:sectPr w:rsidR="00284F0A" w:rsidRPr="003045AC" w:rsidSect="00F006D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E380" w14:textId="77777777" w:rsidR="003045AC" w:rsidRDefault="003045AC" w:rsidP="00E87952">
      <w:pPr>
        <w:spacing w:line="240" w:lineRule="auto"/>
      </w:pPr>
      <w:r>
        <w:separator/>
      </w:r>
    </w:p>
  </w:endnote>
  <w:endnote w:type="continuationSeparator" w:id="0">
    <w:p w14:paraId="4FE18E42" w14:textId="77777777" w:rsidR="003045AC" w:rsidRDefault="003045AC" w:rsidP="00E879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1EC3C" w14:textId="77777777" w:rsidR="00513C43" w:rsidRDefault="00513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71901"/>
      <w:docPartObj>
        <w:docPartGallery w:val="Page Numbers (Bottom of Page)"/>
        <w:docPartUnique/>
      </w:docPartObj>
    </w:sdtPr>
    <w:sdtEndPr>
      <w:rPr>
        <w:sz w:val="14"/>
        <w:szCs w:val="14"/>
      </w:rPr>
    </w:sdtEndPr>
    <w:sdtContent>
      <w:sdt>
        <w:sdtPr>
          <w:rPr>
            <w:sz w:val="14"/>
            <w:szCs w:val="14"/>
          </w:rPr>
          <w:id w:val="1728636285"/>
          <w:docPartObj>
            <w:docPartGallery w:val="Page Numbers (Top of Page)"/>
            <w:docPartUnique/>
          </w:docPartObj>
        </w:sdtPr>
        <w:sdtEndPr/>
        <w:sdtContent>
          <w:p w14:paraId="7C884679" w14:textId="77777777" w:rsidR="005C1555" w:rsidRPr="00513C43" w:rsidRDefault="00F006DA" w:rsidP="00F006DA">
            <w:pPr>
              <w:pStyle w:val="Footer"/>
              <w:jc w:val="center"/>
              <w:rPr>
                <w:sz w:val="14"/>
                <w:szCs w:val="14"/>
              </w:rPr>
            </w:pPr>
            <w:r w:rsidRPr="00513C43">
              <w:rPr>
                <w:sz w:val="14"/>
                <w:szCs w:val="14"/>
              </w:rPr>
              <w:fldChar w:fldCharType="begin"/>
            </w:r>
            <w:r w:rsidRPr="00513C43">
              <w:rPr>
                <w:sz w:val="14"/>
                <w:szCs w:val="14"/>
              </w:rPr>
              <w:instrText xml:space="preserve"> PAGE </w:instrText>
            </w:r>
            <w:r w:rsidRPr="00513C43">
              <w:rPr>
                <w:sz w:val="14"/>
                <w:szCs w:val="14"/>
              </w:rPr>
              <w:fldChar w:fldCharType="separate"/>
            </w:r>
            <w:r w:rsidRPr="00513C43">
              <w:rPr>
                <w:noProof/>
                <w:sz w:val="14"/>
                <w:szCs w:val="14"/>
              </w:rPr>
              <w:t>2</w:t>
            </w:r>
            <w:r w:rsidRPr="00513C43">
              <w:rPr>
                <w:sz w:val="14"/>
                <w:szCs w:val="14"/>
              </w:rPr>
              <w:fldChar w:fldCharType="end"/>
            </w:r>
            <w:r w:rsidRPr="00513C43">
              <w:rPr>
                <w:sz w:val="14"/>
                <w:szCs w:val="14"/>
              </w:rPr>
              <w:t xml:space="preserve"> </w:t>
            </w:r>
            <w:r w:rsidR="00B9322C" w:rsidRPr="00513C43">
              <w:rPr>
                <w:sz w:val="14"/>
                <w:szCs w:val="14"/>
              </w:rPr>
              <w:t>of</w:t>
            </w:r>
            <w:r w:rsidRPr="00513C43">
              <w:rPr>
                <w:sz w:val="14"/>
                <w:szCs w:val="14"/>
              </w:rPr>
              <w:t xml:space="preserve"> </w:t>
            </w:r>
            <w:r w:rsidRPr="00513C43">
              <w:rPr>
                <w:sz w:val="14"/>
                <w:szCs w:val="14"/>
              </w:rPr>
              <w:fldChar w:fldCharType="begin"/>
            </w:r>
            <w:r w:rsidRPr="00513C43">
              <w:rPr>
                <w:sz w:val="14"/>
                <w:szCs w:val="14"/>
              </w:rPr>
              <w:instrText xml:space="preserve"> NUMPAGES  </w:instrText>
            </w:r>
            <w:r w:rsidRPr="00513C43">
              <w:rPr>
                <w:sz w:val="14"/>
                <w:szCs w:val="14"/>
              </w:rPr>
              <w:fldChar w:fldCharType="separate"/>
            </w:r>
            <w:r w:rsidRPr="00513C43">
              <w:rPr>
                <w:noProof/>
                <w:sz w:val="14"/>
                <w:szCs w:val="14"/>
              </w:rPr>
              <w:t>2</w:t>
            </w:r>
            <w:r w:rsidRPr="00513C43">
              <w:rPr>
                <w:noProof/>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76" w:type="dxa"/>
      <w:tblLayout w:type="fixed"/>
      <w:tblCellMar>
        <w:left w:w="0" w:type="dxa"/>
        <w:right w:w="0" w:type="dxa"/>
      </w:tblCellMar>
      <w:tblLook w:val="0000" w:firstRow="0" w:lastRow="0" w:firstColumn="0" w:lastColumn="0" w:noHBand="0" w:noVBand="0"/>
    </w:tblPr>
    <w:tblGrid>
      <w:gridCol w:w="3260"/>
      <w:gridCol w:w="2977"/>
      <w:gridCol w:w="3139"/>
    </w:tblGrid>
    <w:tr w:rsidR="00F006DA" w:rsidRPr="00004755" w14:paraId="281E7723" w14:textId="77777777" w:rsidTr="00F66C9F">
      <w:tc>
        <w:tcPr>
          <w:tcW w:w="3260" w:type="dxa"/>
          <w:vAlign w:val="bottom"/>
        </w:tcPr>
        <w:p w14:paraId="54E6E460" w14:textId="77777777" w:rsidR="00F006DA" w:rsidRPr="00513C43" w:rsidRDefault="00F006DA" w:rsidP="00513C43">
          <w:pPr>
            <w:pStyle w:val="Label"/>
            <w:rPr>
              <w:szCs w:val="14"/>
              <w:lang w:val="nl-NL"/>
            </w:rPr>
          </w:pPr>
          <w:r w:rsidRPr="00513C43">
            <w:rPr>
              <w:szCs w:val="14"/>
              <w:lang w:val="nl-NL"/>
            </w:rPr>
            <w:t>NibC bank n.v.</w:t>
          </w:r>
        </w:p>
        <w:p w14:paraId="38D40C72" w14:textId="77777777" w:rsidR="00F006DA" w:rsidRPr="00513C43" w:rsidRDefault="00F006DA" w:rsidP="00513C43">
          <w:pPr>
            <w:pStyle w:val="Footer"/>
            <w:spacing w:line="260" w:lineRule="atLeast"/>
            <w:rPr>
              <w:sz w:val="14"/>
              <w:szCs w:val="14"/>
            </w:rPr>
          </w:pPr>
          <w:proofErr w:type="spellStart"/>
          <w:r w:rsidRPr="00513C43">
            <w:rPr>
              <w:sz w:val="14"/>
              <w:szCs w:val="14"/>
            </w:rPr>
            <w:t>Carnegieplein</w:t>
          </w:r>
          <w:proofErr w:type="spellEnd"/>
          <w:r w:rsidRPr="00513C43">
            <w:rPr>
              <w:sz w:val="14"/>
              <w:szCs w:val="14"/>
            </w:rPr>
            <w:t xml:space="preserve"> 4</w:t>
          </w:r>
        </w:p>
        <w:p w14:paraId="39EE3586" w14:textId="77777777" w:rsidR="00F006DA" w:rsidRPr="00513C43" w:rsidRDefault="00F006DA" w:rsidP="00513C43">
          <w:pPr>
            <w:pStyle w:val="Footer"/>
            <w:spacing w:line="260" w:lineRule="atLeast"/>
            <w:rPr>
              <w:sz w:val="14"/>
              <w:szCs w:val="14"/>
            </w:rPr>
          </w:pPr>
          <w:r w:rsidRPr="00513C43">
            <w:rPr>
              <w:sz w:val="14"/>
              <w:szCs w:val="14"/>
            </w:rPr>
            <w:t xml:space="preserve">Postbus 380 </w:t>
          </w:r>
        </w:p>
        <w:p w14:paraId="028833CB" w14:textId="77777777" w:rsidR="00F006DA" w:rsidRPr="00004755" w:rsidRDefault="00F006DA" w:rsidP="00513C43">
          <w:pPr>
            <w:pStyle w:val="Footer"/>
            <w:spacing w:line="260" w:lineRule="atLeast"/>
          </w:pPr>
          <w:r w:rsidRPr="00513C43">
            <w:rPr>
              <w:sz w:val="14"/>
              <w:szCs w:val="14"/>
            </w:rPr>
            <w:t>2501 BH Den Haag</w:t>
          </w:r>
        </w:p>
      </w:tc>
      <w:tc>
        <w:tcPr>
          <w:tcW w:w="2977" w:type="dxa"/>
        </w:tcPr>
        <w:p w14:paraId="3E37AB9E" w14:textId="77777777" w:rsidR="00F006DA" w:rsidRPr="00513C43" w:rsidRDefault="00F006DA" w:rsidP="00513C43">
          <w:pPr>
            <w:pStyle w:val="Label"/>
            <w:rPr>
              <w:szCs w:val="14"/>
              <w:lang w:val="en-US"/>
            </w:rPr>
          </w:pPr>
          <w:r w:rsidRPr="00513C43">
            <w:rPr>
              <w:szCs w:val="14"/>
              <w:lang w:val="en-US"/>
            </w:rPr>
            <w:t>Tele</w:t>
          </w:r>
          <w:r w:rsidR="00047EA1" w:rsidRPr="00513C43">
            <w:rPr>
              <w:szCs w:val="14"/>
              <w:lang w:val="en-US"/>
            </w:rPr>
            <w:t>Ph</w:t>
          </w:r>
          <w:r w:rsidRPr="00513C43">
            <w:rPr>
              <w:szCs w:val="14"/>
              <w:lang w:val="en-US"/>
            </w:rPr>
            <w:t>ON</w:t>
          </w:r>
          <w:r w:rsidR="00B9322C" w:rsidRPr="00513C43">
            <w:rPr>
              <w:szCs w:val="14"/>
              <w:lang w:val="en-US"/>
            </w:rPr>
            <w:t>e</w:t>
          </w:r>
        </w:p>
        <w:p w14:paraId="78BFA111" w14:textId="77777777" w:rsidR="00F006DA" w:rsidRPr="00513C43" w:rsidRDefault="00F006DA" w:rsidP="00513C43">
          <w:pPr>
            <w:pStyle w:val="Footer"/>
            <w:spacing w:line="260" w:lineRule="atLeast"/>
            <w:rPr>
              <w:sz w:val="14"/>
              <w:szCs w:val="14"/>
              <w:lang w:val="en-US"/>
            </w:rPr>
          </w:pPr>
          <w:r w:rsidRPr="00513C43">
            <w:rPr>
              <w:sz w:val="14"/>
              <w:szCs w:val="14"/>
              <w:lang w:val="en-US"/>
            </w:rPr>
            <w:t xml:space="preserve">+31 (0)70 342 54 25 </w:t>
          </w:r>
        </w:p>
        <w:p w14:paraId="6A9303C2" w14:textId="77777777" w:rsidR="00B7018E" w:rsidRPr="00513C43" w:rsidRDefault="00B7018E" w:rsidP="00513C43">
          <w:pPr>
            <w:pStyle w:val="Label"/>
            <w:rPr>
              <w:szCs w:val="14"/>
              <w:lang w:val="en-US"/>
            </w:rPr>
          </w:pPr>
          <w:r w:rsidRPr="00513C43">
            <w:rPr>
              <w:szCs w:val="14"/>
              <w:lang w:val="en-US"/>
            </w:rPr>
            <w:t>email</w:t>
          </w:r>
        </w:p>
        <w:p w14:paraId="2504099D" w14:textId="77777777" w:rsidR="00F006DA" w:rsidRPr="00004755" w:rsidRDefault="00B7018E" w:rsidP="00513C43">
          <w:pPr>
            <w:pStyle w:val="Footer"/>
            <w:spacing w:line="260" w:lineRule="atLeast"/>
            <w:rPr>
              <w:lang w:val="en-US"/>
            </w:rPr>
          </w:pPr>
          <w:r w:rsidRPr="00513C43">
            <w:rPr>
              <w:sz w:val="14"/>
              <w:szCs w:val="14"/>
              <w:lang w:val="en-US"/>
            </w:rPr>
            <w:t>info@nibc.com</w:t>
          </w:r>
        </w:p>
      </w:tc>
      <w:tc>
        <w:tcPr>
          <w:tcW w:w="3139" w:type="dxa"/>
          <w:vAlign w:val="bottom"/>
        </w:tcPr>
        <w:p w14:paraId="26F1813C" w14:textId="77777777" w:rsidR="00F006DA" w:rsidRPr="00513C43" w:rsidRDefault="00F006DA" w:rsidP="00513C43">
          <w:pPr>
            <w:pStyle w:val="Label"/>
            <w:rPr>
              <w:szCs w:val="14"/>
              <w:lang w:val="en-US"/>
            </w:rPr>
          </w:pPr>
          <w:r w:rsidRPr="00513C43">
            <w:rPr>
              <w:szCs w:val="14"/>
              <w:lang w:val="en-US"/>
            </w:rPr>
            <w:t>Website</w:t>
          </w:r>
        </w:p>
        <w:p w14:paraId="19F7B34A" w14:textId="77777777" w:rsidR="00F006DA" w:rsidRPr="00513C43" w:rsidRDefault="00F006DA" w:rsidP="00513C43">
          <w:pPr>
            <w:pStyle w:val="Footer"/>
            <w:spacing w:line="260" w:lineRule="atLeast"/>
            <w:rPr>
              <w:sz w:val="14"/>
              <w:szCs w:val="14"/>
              <w:lang w:val="en-US"/>
            </w:rPr>
          </w:pPr>
          <w:r w:rsidRPr="00513C43">
            <w:rPr>
              <w:sz w:val="14"/>
              <w:szCs w:val="14"/>
              <w:lang w:val="en-US"/>
            </w:rPr>
            <w:t>www.nibc.com</w:t>
          </w:r>
        </w:p>
        <w:p w14:paraId="4EA5E537" w14:textId="77777777" w:rsidR="00F006DA" w:rsidRPr="00513C43" w:rsidRDefault="00B9322C" w:rsidP="00513C43">
          <w:pPr>
            <w:pStyle w:val="Label"/>
            <w:rPr>
              <w:szCs w:val="14"/>
              <w:lang w:val="en-US"/>
            </w:rPr>
          </w:pPr>
          <w:r w:rsidRPr="00513C43">
            <w:rPr>
              <w:szCs w:val="14"/>
              <w:lang w:val="en-US"/>
            </w:rPr>
            <w:t>Chamber of commerce</w:t>
          </w:r>
        </w:p>
        <w:p w14:paraId="4D5745D2" w14:textId="77777777" w:rsidR="00F006DA" w:rsidRPr="00004755" w:rsidRDefault="00F006DA" w:rsidP="00513C43">
          <w:pPr>
            <w:pStyle w:val="Footer"/>
            <w:spacing w:line="260" w:lineRule="atLeast"/>
          </w:pPr>
          <w:r w:rsidRPr="00513C43">
            <w:rPr>
              <w:sz w:val="14"/>
              <w:szCs w:val="14"/>
            </w:rPr>
            <w:t>Den Haag nr. 27032036</w:t>
          </w:r>
        </w:p>
      </w:tc>
    </w:tr>
  </w:tbl>
  <w:p w14:paraId="33CD3822" w14:textId="77777777" w:rsidR="00F006DA" w:rsidRPr="00004755" w:rsidRDefault="00F006DA" w:rsidP="00F006DA">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C23BD" w14:textId="77777777" w:rsidR="003045AC" w:rsidRDefault="003045AC" w:rsidP="00E87952">
      <w:pPr>
        <w:spacing w:line="240" w:lineRule="auto"/>
      </w:pPr>
      <w:r>
        <w:separator/>
      </w:r>
    </w:p>
  </w:footnote>
  <w:footnote w:type="continuationSeparator" w:id="0">
    <w:p w14:paraId="2D0715DD" w14:textId="77777777" w:rsidR="003045AC" w:rsidRDefault="003045AC" w:rsidP="00E879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7514" w14:textId="77777777" w:rsidR="00513C43" w:rsidRDefault="00513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EC643" w14:textId="77777777" w:rsidR="00E87952" w:rsidRPr="0016603E" w:rsidRDefault="00BA6AAC" w:rsidP="0016603E">
    <w:pPr>
      <w:pStyle w:val="Header"/>
    </w:pPr>
    <w:r>
      <w:rPr>
        <w:noProof/>
      </w:rPr>
      <w:drawing>
        <wp:anchor distT="0" distB="0" distL="114300" distR="114300" simplePos="0" relativeHeight="251672576" behindDoc="1" locked="0" layoutInCell="1" allowOverlap="1" wp14:anchorId="1166232A" wp14:editId="165FBE94">
          <wp:simplePos x="0" y="0"/>
          <wp:positionH relativeFrom="margin">
            <wp:posOffset>5320030</wp:posOffset>
          </wp:positionH>
          <wp:positionV relativeFrom="page">
            <wp:posOffset>361950</wp:posOffset>
          </wp:positionV>
          <wp:extent cx="982800" cy="1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1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82C3" w14:textId="77777777" w:rsidR="004D0297" w:rsidRDefault="00BA6AAC">
    <w:pPr>
      <w:pStyle w:val="Header"/>
    </w:pPr>
    <w:r>
      <w:rPr>
        <w:noProof/>
      </w:rPr>
      <w:drawing>
        <wp:anchor distT="0" distB="0" distL="114300" distR="114300" simplePos="0" relativeHeight="251670528" behindDoc="1" locked="0" layoutInCell="1" allowOverlap="1" wp14:anchorId="721EEFB5" wp14:editId="27DED895">
          <wp:simplePos x="0" y="0"/>
          <wp:positionH relativeFrom="margin">
            <wp:posOffset>5224780</wp:posOffset>
          </wp:positionH>
          <wp:positionV relativeFrom="page">
            <wp:posOffset>466725</wp:posOffset>
          </wp:positionV>
          <wp:extent cx="982800" cy="1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2800" cy="158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19CA"/>
    <w:multiLevelType w:val="multilevel"/>
    <w:tmpl w:val="7932D6E2"/>
    <w:lvl w:ilvl="0">
      <w:start w:val="1"/>
      <w:numFmt w:val="decimal"/>
      <w:pStyle w:val="ListNumber"/>
      <w:lvlText w:val="%1."/>
      <w:lvlJc w:val="left"/>
      <w:pPr>
        <w:ind w:left="284" w:hanging="284"/>
      </w:pPr>
      <w:rPr>
        <w:rFonts w:hint="default"/>
        <w:color w:val="11A4DD"/>
      </w:rPr>
    </w:lvl>
    <w:lvl w:ilvl="1">
      <w:start w:val="1"/>
      <w:numFmt w:val="bullet"/>
      <w:lvlText w:val="•"/>
      <w:lvlJc w:val="left"/>
      <w:pPr>
        <w:ind w:left="567" w:hanging="283"/>
      </w:pPr>
      <w:rPr>
        <w:rFonts w:hint="default"/>
        <w:color w:val="11A4DD"/>
      </w:rPr>
    </w:lvl>
    <w:lvl w:ilvl="2">
      <w:start w:val="1"/>
      <w:numFmt w:val="bullet"/>
      <w:lvlText w:val="̶"/>
      <w:lvlJc w:val="left"/>
      <w:pPr>
        <w:ind w:left="851" w:hanging="284"/>
      </w:pPr>
      <w:rPr>
        <w:rFonts w:ascii="Calibri" w:hAnsi="Calibri" w:hint="default"/>
        <w:color w:val="00A5D6" w:themeColor="accent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FC1DC7"/>
    <w:multiLevelType w:val="multilevel"/>
    <w:tmpl w:val="641A9A10"/>
    <w:styleLink w:val="NIBCHeadings"/>
    <w:lvl w:ilvl="0">
      <w:start w:val="1"/>
      <w:numFmt w:val="decimal"/>
      <w:pStyle w:val="Heading1numbered"/>
      <w:lvlText w:val="%1."/>
      <w:lvlJc w:val="left"/>
      <w:pPr>
        <w:ind w:left="680" w:hanging="680"/>
      </w:pPr>
      <w:rPr>
        <w:rFonts w:hint="default"/>
      </w:rPr>
    </w:lvl>
    <w:lvl w:ilvl="1">
      <w:start w:val="1"/>
      <w:numFmt w:val="decimal"/>
      <w:pStyle w:val="Heading2numbered"/>
      <w:lvlText w:val="%1.%2"/>
      <w:lvlJc w:val="left"/>
      <w:pPr>
        <w:ind w:left="680" w:hanging="680"/>
      </w:pPr>
      <w:rPr>
        <w:rFonts w:hint="default"/>
      </w:rPr>
    </w:lvl>
    <w:lvl w:ilvl="2">
      <w:start w:val="1"/>
      <w:numFmt w:val="decimal"/>
      <w:pStyle w:val="Heading3numbered"/>
      <w:lvlText w:val="%1.%2.%3"/>
      <w:lvlJc w:val="left"/>
      <w:pPr>
        <w:ind w:left="680" w:hanging="680"/>
      </w:pPr>
      <w:rPr>
        <w:rFonts w:hint="default"/>
      </w:rPr>
    </w:lvl>
    <w:lvl w:ilvl="3">
      <w:start w:val="1"/>
      <w:numFmt w:val="decimal"/>
      <w:pStyle w:val="Heading4numbered"/>
      <w:lvlText w:val="%1.%2.%3.%4"/>
      <w:lvlJc w:val="left"/>
      <w:pPr>
        <w:ind w:left="680" w:hanging="680"/>
      </w:pPr>
      <w:rPr>
        <w:rFonts w:hint="default"/>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2" w15:restartNumberingAfterBreak="0">
    <w:nsid w:val="0F350A0C"/>
    <w:multiLevelType w:val="multilevel"/>
    <w:tmpl w:val="908CC652"/>
    <w:lvl w:ilvl="0">
      <w:start w:val="1"/>
      <w:numFmt w:val="bullet"/>
      <w:pStyle w:val="ListParagraph"/>
      <w:lvlText w:val="•"/>
      <w:lvlJc w:val="left"/>
      <w:pPr>
        <w:ind w:left="567" w:hanging="283"/>
      </w:pPr>
      <w:rPr>
        <w:rFonts w:hint="default"/>
        <w:color w:val="11A4DD"/>
      </w:rPr>
    </w:lvl>
    <w:lvl w:ilvl="1">
      <w:start w:val="1"/>
      <w:numFmt w:val="bullet"/>
      <w:lvlText w:val=""/>
      <w:lvlJc w:val="left"/>
      <w:pPr>
        <w:ind w:left="851" w:hanging="284"/>
      </w:pPr>
      <w:rPr>
        <w:rFonts w:ascii="Symbol" w:hAnsi="Symbol" w:hint="default"/>
        <w:color w:val="00A5D6" w:themeColor="accent2"/>
        <w:sz w:val="18"/>
      </w:rPr>
    </w:lvl>
    <w:lvl w:ilvl="2">
      <w:start w:val="1"/>
      <w:numFmt w:val="bullet"/>
      <w:lvlText w:val="ͦ"/>
      <w:lvlJc w:val="left"/>
      <w:pPr>
        <w:ind w:left="1134" w:hanging="283"/>
      </w:pPr>
      <w:rPr>
        <w:rFonts w:ascii="Courier New" w:hAnsi="Courier New" w:hint="default"/>
        <w:color w:val="00A5D6" w:themeColor="accent2"/>
        <w:sz w:val="20"/>
      </w:rPr>
    </w:lvl>
    <w:lvl w:ilvl="3">
      <w:start w:val="1"/>
      <w:numFmt w:val="bullet"/>
      <w:lvlText w:val=""/>
      <w:lvlJc w:val="left"/>
      <w:pPr>
        <w:ind w:left="113" w:firstLine="1021"/>
      </w:pPr>
      <w:rPr>
        <w:rFonts w:ascii="Symbol" w:hAnsi="Symbol" w:hint="default"/>
      </w:rPr>
    </w:lvl>
    <w:lvl w:ilvl="4">
      <w:start w:val="1"/>
      <w:numFmt w:val="bullet"/>
      <w:lvlText w:val="o"/>
      <w:lvlJc w:val="left"/>
      <w:pPr>
        <w:ind w:left="6440" w:hanging="360"/>
      </w:pPr>
      <w:rPr>
        <w:rFonts w:ascii="Courier New" w:hAnsi="Courier New" w:cs="Courier New" w:hint="default"/>
      </w:rPr>
    </w:lvl>
    <w:lvl w:ilvl="5">
      <w:start w:val="1"/>
      <w:numFmt w:val="bullet"/>
      <w:lvlText w:val=""/>
      <w:lvlJc w:val="left"/>
      <w:pPr>
        <w:ind w:left="7160" w:hanging="360"/>
      </w:pPr>
      <w:rPr>
        <w:rFonts w:ascii="Wingdings" w:hAnsi="Wingdings" w:hint="default"/>
      </w:rPr>
    </w:lvl>
    <w:lvl w:ilvl="6">
      <w:start w:val="1"/>
      <w:numFmt w:val="bullet"/>
      <w:lvlText w:val=""/>
      <w:lvlJc w:val="left"/>
      <w:pPr>
        <w:ind w:left="7880" w:hanging="360"/>
      </w:pPr>
      <w:rPr>
        <w:rFonts w:ascii="Symbol" w:hAnsi="Symbol" w:hint="default"/>
      </w:rPr>
    </w:lvl>
    <w:lvl w:ilvl="7">
      <w:start w:val="1"/>
      <w:numFmt w:val="bullet"/>
      <w:lvlText w:val="o"/>
      <w:lvlJc w:val="left"/>
      <w:pPr>
        <w:ind w:left="8600" w:hanging="360"/>
      </w:pPr>
      <w:rPr>
        <w:rFonts w:ascii="Courier New" w:hAnsi="Courier New" w:cs="Courier New" w:hint="default"/>
      </w:rPr>
    </w:lvl>
    <w:lvl w:ilvl="8">
      <w:start w:val="1"/>
      <w:numFmt w:val="bullet"/>
      <w:lvlText w:val=""/>
      <w:lvlJc w:val="left"/>
      <w:pPr>
        <w:ind w:left="9320" w:hanging="360"/>
      </w:pPr>
      <w:rPr>
        <w:rFonts w:ascii="Wingdings" w:hAnsi="Wingdings" w:hint="default"/>
      </w:rPr>
    </w:lvl>
  </w:abstractNum>
  <w:abstractNum w:abstractNumId="3" w15:restartNumberingAfterBreak="0">
    <w:nsid w:val="1AB41B96"/>
    <w:multiLevelType w:val="hybridMultilevel"/>
    <w:tmpl w:val="B770C1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336555D9"/>
    <w:multiLevelType w:val="hybridMultilevel"/>
    <w:tmpl w:val="7D9428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DA35E1E"/>
    <w:multiLevelType w:val="hybridMultilevel"/>
    <w:tmpl w:val="EC3A32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26F5203"/>
    <w:multiLevelType w:val="hybridMultilevel"/>
    <w:tmpl w:val="08667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B0C449F"/>
    <w:multiLevelType w:val="hybridMultilevel"/>
    <w:tmpl w:val="76ECC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19341549">
    <w:abstractNumId w:val="1"/>
  </w:num>
  <w:num w:numId="2" w16cid:durableId="907109408">
    <w:abstractNumId w:val="1"/>
  </w:num>
  <w:num w:numId="3" w16cid:durableId="1970041591">
    <w:abstractNumId w:val="1"/>
  </w:num>
  <w:num w:numId="4" w16cid:durableId="156460138">
    <w:abstractNumId w:val="1"/>
  </w:num>
  <w:num w:numId="5" w16cid:durableId="1784300733">
    <w:abstractNumId w:val="2"/>
  </w:num>
  <w:num w:numId="6" w16cid:durableId="774130540">
    <w:abstractNumId w:val="1"/>
  </w:num>
  <w:num w:numId="7" w16cid:durableId="1624657796">
    <w:abstractNumId w:val="0"/>
  </w:num>
  <w:num w:numId="8" w16cid:durableId="15890045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31614325">
    <w:abstractNumId w:val="5"/>
  </w:num>
  <w:num w:numId="10" w16cid:durableId="784278246">
    <w:abstractNumId w:val="7"/>
  </w:num>
  <w:num w:numId="11" w16cid:durableId="2047756367">
    <w:abstractNumId w:val="4"/>
  </w:num>
  <w:num w:numId="12" w16cid:durableId="1258172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AC"/>
    <w:rsid w:val="00004755"/>
    <w:rsid w:val="00041571"/>
    <w:rsid w:val="00047EA1"/>
    <w:rsid w:val="00060175"/>
    <w:rsid w:val="00083BA4"/>
    <w:rsid w:val="000865EA"/>
    <w:rsid w:val="000A3241"/>
    <w:rsid w:val="000D117A"/>
    <w:rsid w:val="000D5BBF"/>
    <w:rsid w:val="000F343C"/>
    <w:rsid w:val="0016603E"/>
    <w:rsid w:val="001C7299"/>
    <w:rsid w:val="00205F38"/>
    <w:rsid w:val="00234F49"/>
    <w:rsid w:val="002771C8"/>
    <w:rsid w:val="00284F0A"/>
    <w:rsid w:val="002A3888"/>
    <w:rsid w:val="003045AC"/>
    <w:rsid w:val="00326FF3"/>
    <w:rsid w:val="0032741F"/>
    <w:rsid w:val="00334B54"/>
    <w:rsid w:val="00352126"/>
    <w:rsid w:val="0036487C"/>
    <w:rsid w:val="003C454E"/>
    <w:rsid w:val="00425FF4"/>
    <w:rsid w:val="0046080C"/>
    <w:rsid w:val="004B52EF"/>
    <w:rsid w:val="004C41E4"/>
    <w:rsid w:val="004C7E3D"/>
    <w:rsid w:val="004D0297"/>
    <w:rsid w:val="004D34BD"/>
    <w:rsid w:val="00513C43"/>
    <w:rsid w:val="00520945"/>
    <w:rsid w:val="005337F4"/>
    <w:rsid w:val="00570C99"/>
    <w:rsid w:val="00577C4A"/>
    <w:rsid w:val="00596319"/>
    <w:rsid w:val="005C1555"/>
    <w:rsid w:val="006802F5"/>
    <w:rsid w:val="0069279F"/>
    <w:rsid w:val="006A6317"/>
    <w:rsid w:val="006E29D9"/>
    <w:rsid w:val="006E5E63"/>
    <w:rsid w:val="006E7A22"/>
    <w:rsid w:val="00713C4A"/>
    <w:rsid w:val="00722845"/>
    <w:rsid w:val="007A260C"/>
    <w:rsid w:val="007C5537"/>
    <w:rsid w:val="007C5A47"/>
    <w:rsid w:val="00804D60"/>
    <w:rsid w:val="00830A56"/>
    <w:rsid w:val="00844956"/>
    <w:rsid w:val="00857142"/>
    <w:rsid w:val="00865BF3"/>
    <w:rsid w:val="008727A6"/>
    <w:rsid w:val="0087490F"/>
    <w:rsid w:val="008F4A01"/>
    <w:rsid w:val="009F5134"/>
    <w:rsid w:val="00A23953"/>
    <w:rsid w:val="00A40A6B"/>
    <w:rsid w:val="00A64E4E"/>
    <w:rsid w:val="00A70322"/>
    <w:rsid w:val="00AA2DF3"/>
    <w:rsid w:val="00B04450"/>
    <w:rsid w:val="00B07438"/>
    <w:rsid w:val="00B11CD0"/>
    <w:rsid w:val="00B64D99"/>
    <w:rsid w:val="00B665BA"/>
    <w:rsid w:val="00B7018E"/>
    <w:rsid w:val="00B9322C"/>
    <w:rsid w:val="00B95CD6"/>
    <w:rsid w:val="00BA6AAC"/>
    <w:rsid w:val="00BC790F"/>
    <w:rsid w:val="00C44E88"/>
    <w:rsid w:val="00C57985"/>
    <w:rsid w:val="00CE7DE9"/>
    <w:rsid w:val="00D145FD"/>
    <w:rsid w:val="00D73E8F"/>
    <w:rsid w:val="00D844DF"/>
    <w:rsid w:val="00D87E1A"/>
    <w:rsid w:val="00DA428F"/>
    <w:rsid w:val="00DD465C"/>
    <w:rsid w:val="00E064CE"/>
    <w:rsid w:val="00E505E4"/>
    <w:rsid w:val="00E71CE4"/>
    <w:rsid w:val="00E76116"/>
    <w:rsid w:val="00E87952"/>
    <w:rsid w:val="00F006DA"/>
    <w:rsid w:val="00F11747"/>
    <w:rsid w:val="00F43141"/>
    <w:rsid w:val="00F6504A"/>
    <w:rsid w:val="00FA5246"/>
    <w:rsid w:val="00FB1120"/>
    <w:rsid w:val="00FE20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C7699"/>
  <w15:chartTrackingRefBased/>
  <w15:docId w15:val="{E399BCC3-211F-426D-928B-3797350E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5AC"/>
    <w:pPr>
      <w:spacing w:after="0" w:line="260" w:lineRule="atLeast"/>
    </w:pPr>
    <w:rPr>
      <w:rFonts w:ascii="Verdana" w:hAnsi="Verdana"/>
      <w:color w:val="1A1A1A"/>
      <w:sz w:val="18"/>
    </w:rPr>
  </w:style>
  <w:style w:type="paragraph" w:styleId="Heading1">
    <w:name w:val="heading 1"/>
    <w:basedOn w:val="Normal"/>
    <w:next w:val="Normal"/>
    <w:link w:val="Heading1Char"/>
    <w:uiPriority w:val="9"/>
    <w:qFormat/>
    <w:rsid w:val="00513C43"/>
    <w:pPr>
      <w:keepNext/>
      <w:keepLines/>
      <w:spacing w:after="240"/>
      <w:outlineLvl w:val="0"/>
    </w:pPr>
    <w:rPr>
      <w:rFonts w:eastAsiaTheme="majorEastAsia" w:cstheme="majorBidi"/>
      <w:caps/>
      <w:color w:val="00A5D6"/>
      <w:sz w:val="32"/>
      <w:szCs w:val="40"/>
    </w:rPr>
  </w:style>
  <w:style w:type="paragraph" w:styleId="Heading2">
    <w:name w:val="heading 2"/>
    <w:basedOn w:val="Normal"/>
    <w:next w:val="Normal"/>
    <w:link w:val="Heading2Char"/>
    <w:uiPriority w:val="9"/>
    <w:qFormat/>
    <w:rsid w:val="00513C43"/>
    <w:pPr>
      <w:keepNext/>
      <w:keepLines/>
      <w:spacing w:before="240" w:after="240"/>
      <w:outlineLvl w:val="1"/>
    </w:pPr>
    <w:rPr>
      <w:rFonts w:eastAsiaTheme="majorEastAsia" w:cstheme="majorBidi"/>
      <w:color w:val="00A5D6"/>
      <w:sz w:val="24"/>
      <w:szCs w:val="32"/>
    </w:rPr>
  </w:style>
  <w:style w:type="paragraph" w:styleId="Heading3">
    <w:name w:val="heading 3"/>
    <w:basedOn w:val="Normal"/>
    <w:next w:val="Normal"/>
    <w:link w:val="Heading3Char"/>
    <w:uiPriority w:val="9"/>
    <w:qFormat/>
    <w:rsid w:val="00513C43"/>
    <w:pPr>
      <w:keepNext/>
      <w:keepLines/>
      <w:spacing w:after="240"/>
      <w:outlineLvl w:val="2"/>
    </w:pPr>
    <w:rPr>
      <w:rFonts w:eastAsiaTheme="majorEastAsia" w:cstheme="majorBidi"/>
      <w:color w:val="00A5D6"/>
      <w:szCs w:val="32"/>
    </w:rPr>
  </w:style>
  <w:style w:type="paragraph" w:styleId="Heading4">
    <w:name w:val="heading 4"/>
    <w:basedOn w:val="Normal"/>
    <w:next w:val="Normal"/>
    <w:link w:val="Heading4Char"/>
    <w:uiPriority w:val="9"/>
    <w:qFormat/>
    <w:rsid w:val="00513C43"/>
    <w:pPr>
      <w:keepNext/>
      <w:keepLines/>
      <w:spacing w:after="240"/>
      <w:outlineLvl w:val="3"/>
    </w:pPr>
    <w:rPr>
      <w:rFonts w:eastAsiaTheme="majorEastAsia" w:cstheme="majorBidi"/>
      <w:i/>
      <w:iCs/>
      <w:color w:val="00A5D6"/>
      <w:szCs w:val="30"/>
    </w:rPr>
  </w:style>
  <w:style w:type="paragraph" w:styleId="Heading5">
    <w:name w:val="heading 5"/>
    <w:basedOn w:val="Normal"/>
    <w:next w:val="Normal"/>
    <w:link w:val="Heading5Char"/>
    <w:uiPriority w:val="9"/>
    <w:semiHidden/>
    <w:qFormat/>
    <w:rsid w:val="00B11CD0"/>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qFormat/>
    <w:rsid w:val="00B11CD0"/>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qFormat/>
    <w:rsid w:val="00B11CD0"/>
    <w:pPr>
      <w:keepNext/>
      <w:keepLines/>
      <w:spacing w:before="4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qFormat/>
    <w:rsid w:val="00B11CD0"/>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qFormat/>
    <w:rsid w:val="00B11CD0"/>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C43"/>
    <w:rPr>
      <w:rFonts w:ascii="Verdana" w:eastAsiaTheme="majorEastAsia" w:hAnsi="Verdana" w:cstheme="majorBidi"/>
      <w:caps/>
      <w:color w:val="00A5D6"/>
      <w:sz w:val="32"/>
      <w:szCs w:val="40"/>
    </w:rPr>
  </w:style>
  <w:style w:type="character" w:customStyle="1" w:styleId="Heading2Char">
    <w:name w:val="Heading 2 Char"/>
    <w:basedOn w:val="DefaultParagraphFont"/>
    <w:link w:val="Heading2"/>
    <w:uiPriority w:val="9"/>
    <w:rsid w:val="00513C43"/>
    <w:rPr>
      <w:rFonts w:ascii="Verdana" w:eastAsiaTheme="majorEastAsia" w:hAnsi="Verdana" w:cstheme="majorBidi"/>
      <w:color w:val="00A5D6"/>
      <w:sz w:val="24"/>
      <w:szCs w:val="32"/>
    </w:rPr>
  </w:style>
  <w:style w:type="character" w:customStyle="1" w:styleId="Heading3Char">
    <w:name w:val="Heading 3 Char"/>
    <w:basedOn w:val="DefaultParagraphFont"/>
    <w:link w:val="Heading3"/>
    <w:uiPriority w:val="9"/>
    <w:rsid w:val="00513C43"/>
    <w:rPr>
      <w:rFonts w:ascii="Verdana" w:eastAsiaTheme="majorEastAsia" w:hAnsi="Verdana" w:cstheme="majorBidi"/>
      <w:color w:val="00A5D6"/>
      <w:sz w:val="18"/>
      <w:szCs w:val="32"/>
    </w:rPr>
  </w:style>
  <w:style w:type="character" w:customStyle="1" w:styleId="Heading4Char">
    <w:name w:val="Heading 4 Char"/>
    <w:basedOn w:val="DefaultParagraphFont"/>
    <w:link w:val="Heading4"/>
    <w:uiPriority w:val="9"/>
    <w:rsid w:val="00513C43"/>
    <w:rPr>
      <w:rFonts w:ascii="Verdana" w:eastAsiaTheme="majorEastAsia" w:hAnsi="Verdana" w:cstheme="majorBidi"/>
      <w:i/>
      <w:iCs/>
      <w:color w:val="00A5D6"/>
      <w:sz w:val="18"/>
      <w:szCs w:val="30"/>
    </w:rPr>
  </w:style>
  <w:style w:type="character" w:customStyle="1" w:styleId="Heading5Char">
    <w:name w:val="Heading 5 Char"/>
    <w:basedOn w:val="DefaultParagraphFont"/>
    <w:link w:val="Heading5"/>
    <w:uiPriority w:val="9"/>
    <w:semiHidden/>
    <w:rsid w:val="00B11CD0"/>
    <w:rPr>
      <w:rFonts w:asciiTheme="majorHAnsi" w:eastAsiaTheme="majorEastAsia" w:hAnsiTheme="majorHAnsi" w:cstheme="majorBidi"/>
      <w:color w:val="E50000" w:themeColor="accent1"/>
      <w:sz w:val="28"/>
      <w:szCs w:val="28"/>
    </w:rPr>
  </w:style>
  <w:style w:type="character" w:customStyle="1" w:styleId="Heading6Char">
    <w:name w:val="Heading 6 Char"/>
    <w:basedOn w:val="DefaultParagraphFont"/>
    <w:link w:val="Heading6"/>
    <w:uiPriority w:val="9"/>
    <w:semiHidden/>
    <w:rsid w:val="00B11CD0"/>
    <w:rPr>
      <w:rFonts w:asciiTheme="majorHAnsi" w:eastAsiaTheme="majorEastAsia" w:hAnsiTheme="majorHAnsi" w:cstheme="majorBidi"/>
      <w:i/>
      <w:iCs/>
      <w:color w:val="E50000" w:themeColor="accent1"/>
      <w:sz w:val="26"/>
      <w:szCs w:val="26"/>
    </w:rPr>
  </w:style>
  <w:style w:type="character" w:customStyle="1" w:styleId="Heading7Char">
    <w:name w:val="Heading 7 Char"/>
    <w:basedOn w:val="DefaultParagraphFont"/>
    <w:link w:val="Heading7"/>
    <w:uiPriority w:val="9"/>
    <w:semiHidden/>
    <w:rsid w:val="00B11CD0"/>
    <w:rPr>
      <w:rFonts w:asciiTheme="majorHAnsi" w:eastAsiaTheme="majorEastAsia" w:hAnsiTheme="majorHAnsi" w:cstheme="majorBidi"/>
      <w:color w:val="E50000" w:themeColor="accent1"/>
      <w:sz w:val="24"/>
      <w:szCs w:val="24"/>
    </w:rPr>
  </w:style>
  <w:style w:type="character" w:customStyle="1" w:styleId="Heading8Char">
    <w:name w:val="Heading 8 Char"/>
    <w:basedOn w:val="DefaultParagraphFont"/>
    <w:link w:val="Heading8"/>
    <w:uiPriority w:val="9"/>
    <w:semiHidden/>
    <w:rsid w:val="00B11CD0"/>
    <w:rPr>
      <w:rFonts w:asciiTheme="majorHAnsi" w:eastAsiaTheme="majorEastAsia" w:hAnsiTheme="majorHAnsi" w:cstheme="majorBidi"/>
      <w:i/>
      <w:iCs/>
      <w:color w:val="E50000" w:themeColor="accent1"/>
      <w:sz w:val="22"/>
      <w:szCs w:val="22"/>
    </w:rPr>
  </w:style>
  <w:style w:type="character" w:customStyle="1" w:styleId="Heading9Char">
    <w:name w:val="Heading 9 Char"/>
    <w:basedOn w:val="DefaultParagraphFont"/>
    <w:link w:val="Heading9"/>
    <w:uiPriority w:val="9"/>
    <w:semiHidden/>
    <w:rsid w:val="00B11CD0"/>
    <w:rPr>
      <w:b/>
      <w:bCs/>
      <w:i/>
      <w:iCs/>
      <w:color w:val="E50000" w:themeColor="accent1"/>
    </w:rPr>
  </w:style>
  <w:style w:type="paragraph" w:styleId="Caption">
    <w:name w:val="caption"/>
    <w:basedOn w:val="Normal"/>
    <w:next w:val="Normal"/>
    <w:uiPriority w:val="35"/>
    <w:semiHidden/>
    <w:unhideWhenUsed/>
    <w:qFormat/>
    <w:rsid w:val="00B11CD0"/>
    <w:pPr>
      <w:spacing w:line="240" w:lineRule="auto"/>
    </w:pPr>
    <w:rPr>
      <w:b/>
      <w:bCs/>
      <w:color w:val="FFFFFF" w:themeColor="text1" w:themeTint="BF"/>
      <w:sz w:val="16"/>
      <w:szCs w:val="16"/>
    </w:rPr>
  </w:style>
  <w:style w:type="paragraph" w:styleId="Title">
    <w:name w:val="Title"/>
    <w:basedOn w:val="Normal"/>
    <w:next w:val="Normal"/>
    <w:link w:val="TitleChar"/>
    <w:uiPriority w:val="10"/>
    <w:qFormat/>
    <w:rsid w:val="00513C43"/>
    <w:pPr>
      <w:spacing w:after="240"/>
      <w:contextualSpacing/>
      <w:jc w:val="center"/>
    </w:pPr>
    <w:rPr>
      <w:rFonts w:eastAsiaTheme="majorEastAsia" w:cstheme="majorBidi"/>
      <w:caps/>
      <w:color w:val="00A5D6"/>
      <w:spacing w:val="30"/>
      <w:sz w:val="48"/>
      <w:szCs w:val="72"/>
    </w:rPr>
  </w:style>
  <w:style w:type="character" w:customStyle="1" w:styleId="TitleChar">
    <w:name w:val="Title Char"/>
    <w:basedOn w:val="DefaultParagraphFont"/>
    <w:link w:val="Title"/>
    <w:uiPriority w:val="10"/>
    <w:rsid w:val="00513C43"/>
    <w:rPr>
      <w:rFonts w:ascii="Verdana" w:eastAsiaTheme="majorEastAsia" w:hAnsi="Verdana" w:cstheme="majorBidi"/>
      <w:caps/>
      <w:color w:val="00A5D6"/>
      <w:spacing w:val="30"/>
      <w:sz w:val="48"/>
      <w:szCs w:val="72"/>
    </w:rPr>
  </w:style>
  <w:style w:type="paragraph" w:styleId="Subtitle">
    <w:name w:val="Subtitle"/>
    <w:basedOn w:val="Normal"/>
    <w:next w:val="Normal"/>
    <w:link w:val="SubtitleChar"/>
    <w:uiPriority w:val="11"/>
    <w:qFormat/>
    <w:rsid w:val="00513C43"/>
    <w:pPr>
      <w:numPr>
        <w:ilvl w:val="1"/>
      </w:numPr>
      <w:jc w:val="center"/>
    </w:pPr>
    <w:rPr>
      <w:color w:val="00A5D6"/>
      <w:sz w:val="36"/>
      <w:szCs w:val="28"/>
    </w:rPr>
  </w:style>
  <w:style w:type="character" w:customStyle="1" w:styleId="SubtitleChar">
    <w:name w:val="Subtitle Char"/>
    <w:basedOn w:val="DefaultParagraphFont"/>
    <w:link w:val="Subtitle"/>
    <w:uiPriority w:val="11"/>
    <w:rsid w:val="00513C43"/>
    <w:rPr>
      <w:rFonts w:ascii="Verdana" w:hAnsi="Verdana"/>
      <w:color w:val="00A5D6"/>
      <w:sz w:val="36"/>
      <w:szCs w:val="28"/>
    </w:rPr>
  </w:style>
  <w:style w:type="character" w:styleId="Strong">
    <w:name w:val="Strong"/>
    <w:basedOn w:val="DefaultParagraphFont"/>
    <w:uiPriority w:val="22"/>
    <w:semiHidden/>
    <w:qFormat/>
    <w:rsid w:val="00B11CD0"/>
    <w:rPr>
      <w:b/>
      <w:bCs/>
    </w:rPr>
  </w:style>
  <w:style w:type="character" w:styleId="Emphasis">
    <w:name w:val="Emphasis"/>
    <w:basedOn w:val="DefaultParagraphFont"/>
    <w:uiPriority w:val="20"/>
    <w:semiHidden/>
    <w:qFormat/>
    <w:rsid w:val="00B11CD0"/>
    <w:rPr>
      <w:i/>
      <w:iCs/>
      <w:color w:val="FFFFFF" w:themeColor="text1"/>
    </w:rPr>
  </w:style>
  <w:style w:type="paragraph" w:styleId="NoSpacing">
    <w:name w:val="No Spacing"/>
    <w:uiPriority w:val="1"/>
    <w:semiHidden/>
    <w:qFormat/>
    <w:rsid w:val="00B11CD0"/>
    <w:pPr>
      <w:spacing w:after="0" w:line="240" w:lineRule="auto"/>
    </w:pPr>
    <w:rPr>
      <w:color w:val="E50000" w:themeColor="accent1"/>
    </w:rPr>
  </w:style>
  <w:style w:type="paragraph" w:styleId="Quote">
    <w:name w:val="Quote"/>
    <w:basedOn w:val="Normal"/>
    <w:next w:val="Normal"/>
    <w:link w:val="QuoteChar"/>
    <w:uiPriority w:val="29"/>
    <w:semiHidden/>
    <w:qFormat/>
    <w:rsid w:val="00B11CD0"/>
    <w:pPr>
      <w:spacing w:before="160"/>
      <w:ind w:left="720" w:right="720"/>
      <w:jc w:val="center"/>
    </w:pPr>
    <w:rPr>
      <w:i/>
      <w:iCs/>
      <w:color w:val="65BCDF" w:themeColor="accent3" w:themeShade="BF"/>
      <w:sz w:val="24"/>
      <w:szCs w:val="24"/>
    </w:rPr>
  </w:style>
  <w:style w:type="character" w:customStyle="1" w:styleId="QuoteChar">
    <w:name w:val="Quote Char"/>
    <w:basedOn w:val="DefaultParagraphFont"/>
    <w:link w:val="Quote"/>
    <w:uiPriority w:val="29"/>
    <w:semiHidden/>
    <w:rsid w:val="00B11CD0"/>
    <w:rPr>
      <w:i/>
      <w:iCs/>
      <w:color w:val="65BCDF" w:themeColor="accent3" w:themeShade="BF"/>
      <w:sz w:val="24"/>
      <w:szCs w:val="24"/>
    </w:rPr>
  </w:style>
  <w:style w:type="paragraph" w:styleId="IntenseQuote">
    <w:name w:val="Intense Quote"/>
    <w:basedOn w:val="Normal"/>
    <w:next w:val="Normal"/>
    <w:link w:val="IntenseQuoteChar"/>
    <w:uiPriority w:val="30"/>
    <w:semiHidden/>
    <w:qFormat/>
    <w:rsid w:val="00B11CD0"/>
    <w:pPr>
      <w:spacing w:before="160" w:line="276" w:lineRule="auto"/>
      <w:ind w:left="936" w:right="936"/>
      <w:jc w:val="center"/>
    </w:pPr>
    <w:rPr>
      <w:rFonts w:asciiTheme="majorHAnsi" w:eastAsiaTheme="majorEastAsia" w:hAnsiTheme="majorHAnsi" w:cstheme="majorBidi"/>
      <w:caps/>
      <w:color w:val="AB0000" w:themeColor="accent1" w:themeShade="BF"/>
      <w:sz w:val="28"/>
      <w:szCs w:val="28"/>
    </w:rPr>
  </w:style>
  <w:style w:type="character" w:customStyle="1" w:styleId="IntenseQuoteChar">
    <w:name w:val="Intense Quote Char"/>
    <w:basedOn w:val="DefaultParagraphFont"/>
    <w:link w:val="IntenseQuote"/>
    <w:uiPriority w:val="30"/>
    <w:semiHidden/>
    <w:rsid w:val="00B11CD0"/>
    <w:rPr>
      <w:rFonts w:asciiTheme="majorHAnsi" w:eastAsiaTheme="majorEastAsia" w:hAnsiTheme="majorHAnsi" w:cstheme="majorBidi"/>
      <w:caps/>
      <w:color w:val="AB0000" w:themeColor="accent1" w:themeShade="BF"/>
      <w:sz w:val="28"/>
      <w:szCs w:val="28"/>
    </w:rPr>
  </w:style>
  <w:style w:type="character" w:styleId="SubtleEmphasis">
    <w:name w:val="Subtle Emphasis"/>
    <w:basedOn w:val="DefaultParagraphFont"/>
    <w:uiPriority w:val="19"/>
    <w:semiHidden/>
    <w:qFormat/>
    <w:rsid w:val="00B11CD0"/>
    <w:rPr>
      <w:i/>
      <w:iCs/>
      <w:color w:val="FFFFFF" w:themeColor="text1" w:themeTint="A6"/>
    </w:rPr>
  </w:style>
  <w:style w:type="character" w:styleId="IntenseEmphasis">
    <w:name w:val="Intense Emphasis"/>
    <w:basedOn w:val="DefaultParagraphFont"/>
    <w:uiPriority w:val="21"/>
    <w:semiHidden/>
    <w:qFormat/>
    <w:rsid w:val="00B11CD0"/>
    <w:rPr>
      <w:b/>
      <w:bCs/>
      <w:i/>
      <w:iCs/>
      <w:color w:val="auto"/>
    </w:rPr>
  </w:style>
  <w:style w:type="character" w:styleId="SubtleReference">
    <w:name w:val="Subtle Reference"/>
    <w:basedOn w:val="DefaultParagraphFont"/>
    <w:uiPriority w:val="31"/>
    <w:semiHidden/>
    <w:qFormat/>
    <w:rsid w:val="00B11CD0"/>
    <w:rPr>
      <w:caps w:val="0"/>
      <w:smallCaps/>
      <w:color w:val="FFFFFF" w:themeColor="text1" w:themeTint="BF"/>
      <w:spacing w:val="0"/>
      <w:u w:val="single" w:color="FFFFFF" w:themeColor="text1" w:themeTint="80"/>
    </w:rPr>
  </w:style>
  <w:style w:type="character" w:styleId="IntenseReference">
    <w:name w:val="Intense Reference"/>
    <w:basedOn w:val="DefaultParagraphFont"/>
    <w:uiPriority w:val="32"/>
    <w:semiHidden/>
    <w:qFormat/>
    <w:rsid w:val="00B11CD0"/>
    <w:rPr>
      <w:b/>
      <w:bCs/>
      <w:caps w:val="0"/>
      <w:smallCaps/>
      <w:color w:val="auto"/>
      <w:spacing w:val="0"/>
      <w:u w:val="single"/>
    </w:rPr>
  </w:style>
  <w:style w:type="character" w:styleId="BookTitle">
    <w:name w:val="Book Title"/>
    <w:basedOn w:val="DefaultParagraphFont"/>
    <w:uiPriority w:val="33"/>
    <w:semiHidden/>
    <w:qFormat/>
    <w:rsid w:val="00B11CD0"/>
    <w:rPr>
      <w:b/>
      <w:bCs/>
      <w:caps w:val="0"/>
      <w:smallCaps/>
      <w:spacing w:val="0"/>
    </w:rPr>
  </w:style>
  <w:style w:type="paragraph" w:styleId="TOCHeading">
    <w:name w:val="TOC Heading"/>
    <w:basedOn w:val="Heading1"/>
    <w:next w:val="Normal"/>
    <w:uiPriority w:val="39"/>
    <w:unhideWhenUsed/>
    <w:qFormat/>
    <w:rsid w:val="00B11CD0"/>
    <w:pPr>
      <w:outlineLvl w:val="9"/>
    </w:pPr>
  </w:style>
  <w:style w:type="paragraph" w:styleId="Header">
    <w:name w:val="header"/>
    <w:basedOn w:val="Normal"/>
    <w:link w:val="HeaderChar"/>
    <w:uiPriority w:val="99"/>
    <w:unhideWhenUsed/>
    <w:rsid w:val="00B11CD0"/>
    <w:pPr>
      <w:tabs>
        <w:tab w:val="center" w:pos="4536"/>
        <w:tab w:val="right" w:pos="9072"/>
      </w:tabs>
      <w:spacing w:line="240" w:lineRule="auto"/>
    </w:pPr>
  </w:style>
  <w:style w:type="character" w:customStyle="1" w:styleId="HeaderChar">
    <w:name w:val="Header Char"/>
    <w:basedOn w:val="DefaultParagraphFont"/>
    <w:link w:val="Header"/>
    <w:uiPriority w:val="99"/>
    <w:rsid w:val="00B11CD0"/>
    <w:rPr>
      <w:color w:val="E50000" w:themeColor="accent1"/>
      <w:sz w:val="18"/>
    </w:rPr>
  </w:style>
  <w:style w:type="paragraph" w:styleId="Footer">
    <w:name w:val="footer"/>
    <w:basedOn w:val="Normal"/>
    <w:link w:val="FooterChar"/>
    <w:uiPriority w:val="99"/>
    <w:unhideWhenUsed/>
    <w:rsid w:val="00234F49"/>
    <w:pPr>
      <w:tabs>
        <w:tab w:val="center" w:pos="4536"/>
        <w:tab w:val="right" w:pos="9072"/>
      </w:tabs>
      <w:spacing w:line="240" w:lineRule="auto"/>
    </w:pPr>
  </w:style>
  <w:style w:type="character" w:customStyle="1" w:styleId="FooterChar">
    <w:name w:val="Footer Char"/>
    <w:basedOn w:val="DefaultParagraphFont"/>
    <w:link w:val="Footer"/>
    <w:uiPriority w:val="99"/>
    <w:rsid w:val="00234F49"/>
    <w:rPr>
      <w:color w:val="E50000" w:themeColor="accent1"/>
      <w:sz w:val="18"/>
    </w:rPr>
  </w:style>
  <w:style w:type="paragraph" w:styleId="TOC1">
    <w:name w:val="toc 1"/>
    <w:basedOn w:val="Normal"/>
    <w:next w:val="Normal"/>
    <w:autoRedefine/>
    <w:uiPriority w:val="39"/>
    <w:unhideWhenUsed/>
    <w:rsid w:val="00B11CD0"/>
    <w:pPr>
      <w:spacing w:before="240" w:after="120"/>
    </w:pPr>
    <w:rPr>
      <w:caps/>
      <w:sz w:val="24"/>
    </w:rPr>
  </w:style>
  <w:style w:type="paragraph" w:styleId="TOC2">
    <w:name w:val="toc 2"/>
    <w:basedOn w:val="Normal"/>
    <w:next w:val="Normal"/>
    <w:autoRedefine/>
    <w:uiPriority w:val="39"/>
    <w:unhideWhenUsed/>
    <w:rsid w:val="00B11CD0"/>
    <w:pPr>
      <w:spacing w:before="60" w:after="60"/>
      <w:ind w:left="567"/>
    </w:pPr>
  </w:style>
  <w:style w:type="paragraph" w:styleId="TOC3">
    <w:name w:val="toc 3"/>
    <w:basedOn w:val="Normal"/>
    <w:next w:val="Normal"/>
    <w:autoRedefine/>
    <w:uiPriority w:val="39"/>
    <w:unhideWhenUsed/>
    <w:rsid w:val="00B11CD0"/>
    <w:pPr>
      <w:spacing w:before="20" w:after="20"/>
      <w:ind w:left="1134"/>
    </w:pPr>
    <w:rPr>
      <w:i/>
    </w:rPr>
  </w:style>
  <w:style w:type="character" w:styleId="Hyperlink">
    <w:name w:val="Hyperlink"/>
    <w:basedOn w:val="DefaultParagraphFont"/>
    <w:uiPriority w:val="99"/>
    <w:unhideWhenUsed/>
    <w:rsid w:val="00B11CD0"/>
    <w:rPr>
      <w:color w:val="00A5D6" w:themeColor="hyperlink"/>
      <w:u w:val="single"/>
    </w:rPr>
  </w:style>
  <w:style w:type="table" w:styleId="TableGrid">
    <w:name w:val="Table Grid"/>
    <w:basedOn w:val="TableNormal"/>
    <w:uiPriority w:val="39"/>
    <w:rsid w:val="00B11CD0"/>
    <w:pPr>
      <w:spacing w:after="0" w:line="240" w:lineRule="auto"/>
    </w:pPr>
    <w:rPr>
      <w:color w:val="E50000" w:themeColor="accen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IBC">
    <w:name w:val="NIBC"/>
    <w:basedOn w:val="TableNormal"/>
    <w:uiPriority w:val="99"/>
    <w:rsid w:val="00B11CD0"/>
    <w:pPr>
      <w:spacing w:after="0" w:line="240" w:lineRule="auto"/>
    </w:pPr>
    <w:rPr>
      <w:color w:val="E50000" w:themeColor="accent1"/>
      <w:sz w:val="20"/>
    </w:rPr>
    <w:tblPr>
      <w:tblStyleRowBandSize w:val="1"/>
      <w:tblStyleColBandSize w:val="1"/>
      <w:tblBorders>
        <w:top w:val="single" w:sz="6" w:space="0" w:color="00A5D6" w:themeColor="accent2"/>
        <w:bottom w:val="single" w:sz="6" w:space="0" w:color="00A5D6" w:themeColor="accent2"/>
        <w:insideH w:val="single" w:sz="6" w:space="0" w:color="00A5D6" w:themeColor="accent2"/>
      </w:tblBorders>
      <w:tblCellMar>
        <w:top w:w="57" w:type="dxa"/>
        <w:left w:w="57" w:type="dxa"/>
        <w:bottom w:w="57" w:type="dxa"/>
        <w:right w:w="57" w:type="dxa"/>
      </w:tblCellMar>
    </w:tblPr>
    <w:tcPr>
      <w:vAlign w:val="center"/>
    </w:tcPr>
    <w:tblStylePr w:type="firstRow">
      <w:rPr>
        <w:color w:val="00A5D6" w:themeColor="accent2"/>
      </w:rPr>
    </w:tblStylePr>
    <w:tblStylePr w:type="firstCol">
      <w:rPr>
        <w:color w:val="00A5D6" w:themeColor="accent2"/>
      </w:rPr>
      <w:tblPr>
        <w:tblCellMar>
          <w:top w:w="57" w:type="dxa"/>
          <w:left w:w="57" w:type="dxa"/>
          <w:bottom w:w="57" w:type="dxa"/>
          <w:right w:w="57" w:type="dxa"/>
        </w:tblCellMar>
      </w:tblPr>
    </w:tblStylePr>
    <w:tblStylePr w:type="band1Vert">
      <w:tblPr/>
      <w:tcPr>
        <w:shd w:val="clear" w:color="auto" w:fill="DDDDDC" w:themeFill="text2"/>
      </w:tcPr>
    </w:tblStylePr>
  </w:style>
  <w:style w:type="paragraph" w:styleId="BalloonText">
    <w:name w:val="Balloon Text"/>
    <w:basedOn w:val="Normal"/>
    <w:link w:val="BalloonTextChar"/>
    <w:uiPriority w:val="99"/>
    <w:semiHidden/>
    <w:unhideWhenUsed/>
    <w:rsid w:val="00B11CD0"/>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11CD0"/>
    <w:rPr>
      <w:rFonts w:ascii="Segoe UI" w:hAnsi="Segoe UI" w:cs="Segoe UI"/>
      <w:color w:val="E50000" w:themeColor="accent1"/>
      <w:sz w:val="18"/>
      <w:szCs w:val="18"/>
    </w:rPr>
  </w:style>
  <w:style w:type="character" w:styleId="CommentReference">
    <w:name w:val="annotation reference"/>
    <w:basedOn w:val="DefaultParagraphFont"/>
    <w:uiPriority w:val="99"/>
    <w:semiHidden/>
    <w:unhideWhenUsed/>
    <w:rsid w:val="00B11CD0"/>
    <w:rPr>
      <w:sz w:val="16"/>
      <w:szCs w:val="16"/>
    </w:rPr>
  </w:style>
  <w:style w:type="paragraph" w:styleId="CommentText">
    <w:name w:val="annotation text"/>
    <w:basedOn w:val="Normal"/>
    <w:link w:val="CommentTextChar"/>
    <w:uiPriority w:val="99"/>
    <w:semiHidden/>
    <w:unhideWhenUsed/>
    <w:rsid w:val="00B11CD0"/>
    <w:pPr>
      <w:spacing w:line="240" w:lineRule="auto"/>
    </w:pPr>
    <w:rPr>
      <w:sz w:val="20"/>
      <w:szCs w:val="20"/>
    </w:rPr>
  </w:style>
  <w:style w:type="character" w:customStyle="1" w:styleId="CommentTextChar">
    <w:name w:val="Comment Text Char"/>
    <w:basedOn w:val="DefaultParagraphFont"/>
    <w:link w:val="CommentText"/>
    <w:uiPriority w:val="99"/>
    <w:semiHidden/>
    <w:rsid w:val="00B11CD0"/>
    <w:rPr>
      <w:color w:val="E50000" w:themeColor="accent1"/>
      <w:sz w:val="20"/>
      <w:szCs w:val="20"/>
    </w:rPr>
  </w:style>
  <w:style w:type="paragraph" w:styleId="CommentSubject">
    <w:name w:val="annotation subject"/>
    <w:basedOn w:val="CommentText"/>
    <w:next w:val="CommentText"/>
    <w:link w:val="CommentSubjectChar"/>
    <w:uiPriority w:val="99"/>
    <w:semiHidden/>
    <w:unhideWhenUsed/>
    <w:rsid w:val="00B11CD0"/>
    <w:rPr>
      <w:b/>
      <w:bCs/>
    </w:rPr>
  </w:style>
  <w:style w:type="character" w:customStyle="1" w:styleId="CommentSubjectChar">
    <w:name w:val="Comment Subject Char"/>
    <w:basedOn w:val="CommentTextChar"/>
    <w:link w:val="CommentSubject"/>
    <w:uiPriority w:val="99"/>
    <w:semiHidden/>
    <w:rsid w:val="00B11CD0"/>
    <w:rPr>
      <w:b/>
      <w:bCs/>
      <w:color w:val="E50000" w:themeColor="accent1"/>
      <w:sz w:val="20"/>
      <w:szCs w:val="20"/>
    </w:rPr>
  </w:style>
  <w:style w:type="paragraph" w:customStyle="1" w:styleId="DocumentDate">
    <w:name w:val="Document Date"/>
    <w:basedOn w:val="Normal"/>
    <w:uiPriority w:val="11"/>
    <w:qFormat/>
    <w:rsid w:val="00513C43"/>
    <w:pPr>
      <w:jc w:val="center"/>
    </w:pPr>
    <w:rPr>
      <w:color w:val="00A5D6"/>
      <w:sz w:val="28"/>
      <w:lang w:val="en-US"/>
    </w:rPr>
  </w:style>
  <w:style w:type="paragraph" w:customStyle="1" w:styleId="Heading1numbered">
    <w:name w:val="Heading 1 numbered"/>
    <w:basedOn w:val="Heading1"/>
    <w:next w:val="Normal"/>
    <w:uiPriority w:val="10"/>
    <w:qFormat/>
    <w:rsid w:val="00B11CD0"/>
    <w:pPr>
      <w:numPr>
        <w:numId w:val="6"/>
      </w:numPr>
    </w:pPr>
    <w:rPr>
      <w:lang w:val="en-US"/>
    </w:rPr>
  </w:style>
  <w:style w:type="paragraph" w:customStyle="1" w:styleId="Heading2numbered">
    <w:name w:val="Heading 2 numbered"/>
    <w:basedOn w:val="Heading2"/>
    <w:next w:val="Normal"/>
    <w:uiPriority w:val="10"/>
    <w:qFormat/>
    <w:rsid w:val="00B11CD0"/>
    <w:pPr>
      <w:numPr>
        <w:ilvl w:val="1"/>
        <w:numId w:val="6"/>
      </w:numPr>
      <w:spacing w:after="120"/>
    </w:pPr>
    <w:rPr>
      <w:lang w:val="en-US"/>
    </w:rPr>
  </w:style>
  <w:style w:type="paragraph" w:customStyle="1" w:styleId="Heading3numbered">
    <w:name w:val="Heading 3 numbered"/>
    <w:basedOn w:val="Heading3"/>
    <w:next w:val="Normal"/>
    <w:uiPriority w:val="10"/>
    <w:qFormat/>
    <w:rsid w:val="00B11CD0"/>
    <w:pPr>
      <w:numPr>
        <w:ilvl w:val="2"/>
        <w:numId w:val="6"/>
      </w:numPr>
    </w:pPr>
    <w:rPr>
      <w:lang w:val="en-US"/>
    </w:rPr>
  </w:style>
  <w:style w:type="paragraph" w:customStyle="1" w:styleId="Heading4numbered">
    <w:name w:val="Heading 4 numbered"/>
    <w:basedOn w:val="Heading4"/>
    <w:next w:val="Normal"/>
    <w:uiPriority w:val="10"/>
    <w:qFormat/>
    <w:rsid w:val="00B11CD0"/>
    <w:pPr>
      <w:numPr>
        <w:ilvl w:val="3"/>
        <w:numId w:val="6"/>
      </w:numPr>
    </w:pPr>
    <w:rPr>
      <w:lang w:val="en-US"/>
    </w:rPr>
  </w:style>
  <w:style w:type="paragraph" w:styleId="ListParagraph">
    <w:name w:val="List Paragraph"/>
    <w:basedOn w:val="Normal"/>
    <w:uiPriority w:val="1"/>
    <w:unhideWhenUsed/>
    <w:qFormat/>
    <w:rsid w:val="00B11CD0"/>
    <w:pPr>
      <w:numPr>
        <w:numId w:val="5"/>
      </w:numPr>
      <w:contextualSpacing/>
    </w:pPr>
    <w:rPr>
      <w:lang w:val="en-US"/>
    </w:rPr>
  </w:style>
  <w:style w:type="numbering" w:customStyle="1" w:styleId="NIBCHeadings">
    <w:name w:val="NIBC Headings"/>
    <w:uiPriority w:val="99"/>
    <w:rsid w:val="00B11CD0"/>
    <w:pPr>
      <w:numPr>
        <w:numId w:val="1"/>
      </w:numPr>
    </w:pPr>
  </w:style>
  <w:style w:type="character" w:styleId="PlaceholderText">
    <w:name w:val="Placeholder Text"/>
    <w:basedOn w:val="DefaultParagraphFont"/>
    <w:uiPriority w:val="99"/>
    <w:semiHidden/>
    <w:rsid w:val="00B11CD0"/>
    <w:rPr>
      <w:color w:val="808080"/>
    </w:rPr>
  </w:style>
  <w:style w:type="paragraph" w:customStyle="1" w:styleId="Label">
    <w:name w:val="Label"/>
    <w:basedOn w:val="Normal"/>
    <w:uiPriority w:val="2"/>
    <w:qFormat/>
    <w:rsid w:val="00513C43"/>
    <w:rPr>
      <w:caps/>
      <w:color w:val="00A5D6"/>
      <w:sz w:val="14"/>
      <w:lang w:val="en-GB"/>
    </w:rPr>
  </w:style>
  <w:style w:type="paragraph" w:styleId="ListNumber">
    <w:name w:val="List Number"/>
    <w:aliases w:val="List agenda items"/>
    <w:basedOn w:val="ListParagraph"/>
    <w:link w:val="ListNumberChar"/>
    <w:uiPriority w:val="2"/>
    <w:rsid w:val="003045AC"/>
    <w:pPr>
      <w:numPr>
        <w:numId w:val="7"/>
      </w:numPr>
      <w:spacing w:after="120"/>
    </w:pPr>
  </w:style>
  <w:style w:type="character" w:customStyle="1" w:styleId="ListNumberChar">
    <w:name w:val="List Number Char"/>
    <w:aliases w:val="List agenda items Char"/>
    <w:basedOn w:val="DefaultParagraphFont"/>
    <w:link w:val="ListNumber"/>
    <w:uiPriority w:val="2"/>
    <w:rsid w:val="003045AC"/>
    <w:rPr>
      <w:rFonts w:ascii="Verdana" w:hAnsi="Verdana"/>
      <w:color w:val="1A1A1A"/>
      <w:sz w:val="18"/>
      <w:lang w:val="en-US"/>
    </w:rPr>
  </w:style>
  <w:style w:type="table" w:customStyle="1" w:styleId="LightGrid-Accent11">
    <w:name w:val="Light Grid - Accent 11"/>
    <w:basedOn w:val="TableNormal"/>
    <w:next w:val="LightGrid-Accent1"/>
    <w:uiPriority w:val="62"/>
    <w:rsid w:val="00E064CE"/>
    <w:pPr>
      <w:spacing w:after="0" w:line="240" w:lineRule="auto"/>
    </w:pPr>
    <w:rPr>
      <w:sz w:val="22"/>
      <w:szCs w:val="22"/>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1">
    <w:name w:val="Light Grid Accent 1"/>
    <w:basedOn w:val="TableNormal"/>
    <w:uiPriority w:val="62"/>
    <w:semiHidden/>
    <w:unhideWhenUsed/>
    <w:rsid w:val="00E064CE"/>
    <w:pPr>
      <w:spacing w:after="0" w:line="240" w:lineRule="auto"/>
    </w:pPr>
    <w:tblPr>
      <w:tblStyleRowBandSize w:val="1"/>
      <w:tblStyleColBandSize w:val="1"/>
      <w:tblBorders>
        <w:top w:val="single" w:sz="8" w:space="0" w:color="E50000" w:themeColor="accent1"/>
        <w:left w:val="single" w:sz="8" w:space="0" w:color="E50000" w:themeColor="accent1"/>
        <w:bottom w:val="single" w:sz="8" w:space="0" w:color="E50000" w:themeColor="accent1"/>
        <w:right w:val="single" w:sz="8" w:space="0" w:color="E50000" w:themeColor="accent1"/>
        <w:insideH w:val="single" w:sz="8" w:space="0" w:color="E50000" w:themeColor="accent1"/>
        <w:insideV w:val="single" w:sz="8" w:space="0" w:color="E5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0000" w:themeColor="accent1"/>
          <w:left w:val="single" w:sz="8" w:space="0" w:color="E50000" w:themeColor="accent1"/>
          <w:bottom w:val="single" w:sz="18" w:space="0" w:color="E50000" w:themeColor="accent1"/>
          <w:right w:val="single" w:sz="8" w:space="0" w:color="E50000" w:themeColor="accent1"/>
          <w:insideH w:val="nil"/>
          <w:insideV w:val="single" w:sz="8" w:space="0" w:color="E5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0000" w:themeColor="accent1"/>
          <w:left w:val="single" w:sz="8" w:space="0" w:color="E50000" w:themeColor="accent1"/>
          <w:bottom w:val="single" w:sz="8" w:space="0" w:color="E50000" w:themeColor="accent1"/>
          <w:right w:val="single" w:sz="8" w:space="0" w:color="E50000" w:themeColor="accent1"/>
          <w:insideH w:val="nil"/>
          <w:insideV w:val="single" w:sz="8" w:space="0" w:color="E5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0000" w:themeColor="accent1"/>
          <w:left w:val="single" w:sz="8" w:space="0" w:color="E50000" w:themeColor="accent1"/>
          <w:bottom w:val="single" w:sz="8" w:space="0" w:color="E50000" w:themeColor="accent1"/>
          <w:right w:val="single" w:sz="8" w:space="0" w:color="E50000" w:themeColor="accent1"/>
        </w:tcBorders>
      </w:tcPr>
    </w:tblStylePr>
    <w:tblStylePr w:type="band1Vert">
      <w:tblPr/>
      <w:tcPr>
        <w:tcBorders>
          <w:top w:val="single" w:sz="8" w:space="0" w:color="E50000" w:themeColor="accent1"/>
          <w:left w:val="single" w:sz="8" w:space="0" w:color="E50000" w:themeColor="accent1"/>
          <w:bottom w:val="single" w:sz="8" w:space="0" w:color="E50000" w:themeColor="accent1"/>
          <w:right w:val="single" w:sz="8" w:space="0" w:color="E50000" w:themeColor="accent1"/>
        </w:tcBorders>
        <w:shd w:val="clear" w:color="auto" w:fill="FFB9B9" w:themeFill="accent1" w:themeFillTint="3F"/>
      </w:tcPr>
    </w:tblStylePr>
    <w:tblStylePr w:type="band1Horz">
      <w:tblPr/>
      <w:tcPr>
        <w:tcBorders>
          <w:top w:val="single" w:sz="8" w:space="0" w:color="E50000" w:themeColor="accent1"/>
          <w:left w:val="single" w:sz="8" w:space="0" w:color="E50000" w:themeColor="accent1"/>
          <w:bottom w:val="single" w:sz="8" w:space="0" w:color="E50000" w:themeColor="accent1"/>
          <w:right w:val="single" w:sz="8" w:space="0" w:color="E50000" w:themeColor="accent1"/>
          <w:insideV w:val="single" w:sz="8" w:space="0" w:color="E50000" w:themeColor="accent1"/>
        </w:tcBorders>
        <w:shd w:val="clear" w:color="auto" w:fill="FFB9B9" w:themeFill="accent1" w:themeFillTint="3F"/>
      </w:tcPr>
    </w:tblStylePr>
    <w:tblStylePr w:type="band2Horz">
      <w:tblPr/>
      <w:tcPr>
        <w:tcBorders>
          <w:top w:val="single" w:sz="8" w:space="0" w:color="E50000" w:themeColor="accent1"/>
          <w:left w:val="single" w:sz="8" w:space="0" w:color="E50000" w:themeColor="accent1"/>
          <w:bottom w:val="single" w:sz="8" w:space="0" w:color="E50000" w:themeColor="accent1"/>
          <w:right w:val="single" w:sz="8" w:space="0" w:color="E50000" w:themeColor="accent1"/>
          <w:insideV w:val="single" w:sz="8" w:space="0" w:color="E50000" w:themeColor="accent1"/>
        </w:tcBorders>
      </w:tcPr>
    </w:tblStylePr>
  </w:style>
  <w:style w:type="character" w:styleId="UnresolvedMention">
    <w:name w:val="Unresolved Mention"/>
    <w:basedOn w:val="DefaultParagraphFont"/>
    <w:uiPriority w:val="99"/>
    <w:semiHidden/>
    <w:unhideWhenUsed/>
    <w:rsid w:val="004B52EF"/>
    <w:rPr>
      <w:color w:val="605E5C"/>
      <w:shd w:val="clear" w:color="auto" w:fill="E1DFDD"/>
    </w:rPr>
  </w:style>
  <w:style w:type="character" w:styleId="FollowedHyperlink">
    <w:name w:val="FollowedHyperlink"/>
    <w:basedOn w:val="DefaultParagraphFont"/>
    <w:uiPriority w:val="99"/>
    <w:semiHidden/>
    <w:unhideWhenUsed/>
    <w:rsid w:val="00D844DF"/>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egeka\ConfigData\OfficeTemplates\NIBC%20Letter%20template%20-%20The%20Hague%20Office_EN.dotx" TargetMode="External"/></Relationships>
</file>

<file path=word/theme/theme1.xml><?xml version="1.0" encoding="utf-8"?>
<a:theme xmlns:a="http://schemas.openxmlformats.org/drawingml/2006/main" name="NIBC">
  <a:themeElements>
    <a:clrScheme name="NIBC Colour palette">
      <a:dk1>
        <a:srgbClr val="FFFFFF"/>
      </a:dk1>
      <a:lt1>
        <a:srgbClr val="1A1A1A"/>
      </a:lt1>
      <a:dk2>
        <a:srgbClr val="DDDDDC"/>
      </a:dk2>
      <a:lt2>
        <a:srgbClr val="3C3C3C"/>
      </a:lt2>
      <a:accent1>
        <a:srgbClr val="E50000"/>
      </a:accent1>
      <a:accent2>
        <a:srgbClr val="00A5D6"/>
      </a:accent2>
      <a:accent3>
        <a:srgbClr val="C0E4F2"/>
      </a:accent3>
      <a:accent4>
        <a:srgbClr val="3C3C3C"/>
      </a:accent4>
      <a:accent5>
        <a:srgbClr val="EB5958"/>
      </a:accent5>
      <a:accent6>
        <a:srgbClr val="F7BFBF"/>
      </a:accent6>
      <a:hlink>
        <a:srgbClr val="00A5D6"/>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th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IBC" id="{5A6577D5-C4A8-4E3E-94F1-09DD0589EE1C}" vid="{2E424CFF-79C9-4402-982F-C79AF368180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F603125BF17A46AF7E202084EC5648" ma:contentTypeVersion="14" ma:contentTypeDescription="Create a new document." ma:contentTypeScope="" ma:versionID="54351b50b3d270eccf286cf4d7c5d222">
  <xsd:schema xmlns:xsd="http://www.w3.org/2001/XMLSchema" xmlns:xs="http://www.w3.org/2001/XMLSchema" xmlns:p="http://schemas.microsoft.com/office/2006/metadata/properties" xmlns:ns2="d8922d8e-b204-474f-a692-05f135dcc347" xmlns:ns3="5e4513a0-fe1d-4e4d-8539-916550a17a27" targetNamespace="http://schemas.microsoft.com/office/2006/metadata/properties" ma:root="true" ma:fieldsID="4c745c72602f226b16ca7cae990732e1" ns2:_="" ns3:_="">
    <xsd:import namespace="d8922d8e-b204-474f-a692-05f135dcc347"/>
    <xsd:import namespace="5e4513a0-fe1d-4e4d-8539-916550a17a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22d8e-b204-474f-a692-05f135dcc3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7a731c-6cb2-4d7c-a96d-1f2d892067b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4513a0-fe1d-4e4d-8539-916550a17a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922d8e-b204-474f-a692-05f135dcc3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3E64A9-3041-4DB4-81A7-239422B86075}"/>
</file>

<file path=customXml/itemProps2.xml><?xml version="1.0" encoding="utf-8"?>
<ds:datastoreItem xmlns:ds="http://schemas.openxmlformats.org/officeDocument/2006/customXml" ds:itemID="{31B38F25-F2D9-4EC9-91E2-D8A1BE2CAB4A}">
  <ds:schemaRefs>
    <ds:schemaRef ds:uri="http://schemas.openxmlformats.org/officeDocument/2006/bibliography"/>
  </ds:schemaRefs>
</ds:datastoreItem>
</file>

<file path=customXml/itemProps3.xml><?xml version="1.0" encoding="utf-8"?>
<ds:datastoreItem xmlns:ds="http://schemas.openxmlformats.org/officeDocument/2006/customXml" ds:itemID="{3EF55E64-EEF0-4E8B-8AD1-6D844401C94D}">
  <ds:schemaRefs>
    <ds:schemaRef ds:uri="http://schemas.microsoft.com/sharepoint/v3/contenttype/forms"/>
  </ds:schemaRefs>
</ds:datastoreItem>
</file>

<file path=customXml/itemProps4.xml><?xml version="1.0" encoding="utf-8"?>
<ds:datastoreItem xmlns:ds="http://schemas.openxmlformats.org/officeDocument/2006/customXml" ds:itemID="{AA5ECF2F-5E72-4CEE-B9FC-57E0F7050F1A}">
  <ds:schemaRefs>
    <ds:schemaRef ds:uri="http://purl.org/dc/elements/1.1/"/>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infopath/2007/PartnerControls"/>
    <ds:schemaRef ds:uri="6c106667-c99a-42c2-9028-780a36d4ce0a"/>
    <ds:schemaRef ds:uri="c0b55d72-6238-46ba-b427-545973de74a9"/>
    <ds:schemaRef ds:uri="b34e87f7-cc56-475a-9f9a-d85e226cb1a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NIBC Letter template - The Hague Office_EN</Template>
  <TotalTime>0</TotalTime>
  <Pages>5</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Franke</dc:creator>
  <cp:keywords/>
  <dc:description/>
  <cp:lastModifiedBy>Willem Braam</cp:lastModifiedBy>
  <cp:revision>5</cp:revision>
  <dcterms:created xsi:type="dcterms:W3CDTF">2026-02-20T14:25:00Z</dcterms:created>
  <dcterms:modified xsi:type="dcterms:W3CDTF">2026-02-20T14:29:00Z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0x01010048F603125BF17A46AF7E202084EC5648</vt:lpwstr>
  </property>
  <property fmtid="{D5CDD505-2E9C-101B-9397-08002B2CF9AE}" pid="3" name="MediaServiceImageTags">
    <vt:lpwstr/>
  </property>
  <property fmtid="{D5CDD505-2E9C-101B-9397-08002B2CF9AE}" pid="4" name="Order">
    <vt:r8>1870800</vt:r8>
  </property>
  <property fmtid="{D5CDD505-2E9C-101B-9397-08002B2CF9AE}" pid="5" name="_dlc_policyId">
    <vt:lpwstr>0x0101002E0D91A678D2BD4799B692397119DE9405|632764120</vt:lpwstr>
  </property>
  <property fmtid="{D5CDD505-2E9C-101B-9397-08002B2CF9AE}" pid="6" name="Activity">
    <vt:lpwstr/>
  </property>
  <property fmtid="{D5CDD505-2E9C-101B-9397-08002B2CF9AE}" pid="7" name="Confidentiality">
    <vt:lpwstr>12;#2-Confidential|51eba435-8d35-4d7d-ace7-bb1cb1c325a9</vt:lpwstr>
  </property>
  <property fmtid="{D5CDD505-2E9C-101B-9397-08002B2CF9AE}" pid="8" name="PublishingDepartment">
    <vt:lpwstr>9;#Compliance|b333a9f9-9cb8-4e0f-8966-bd144a45f410</vt:lpwstr>
  </property>
  <property fmtid="{D5CDD505-2E9C-101B-9397-08002B2CF9AE}" pid="9" name="ItemRetentionFormula">
    <vt:lpwstr>&lt;formula id="Microsoft.Office.RecordsManagement.PolicyFeatures.Expiration.Formula.BuiltIn"&gt;&lt;number&gt;0&lt;/number&gt;&lt;property&gt;DispositionDate&lt;/property&gt;&lt;propertyId&gt;a27342e0-e792-4852-9388-a0b9f962da2f&lt;/propertyId&gt;&lt;period&gt;days&lt;/period&gt;&lt;/formula&gt;</vt:lpwstr>
  </property>
  <property fmtid="{D5CDD505-2E9C-101B-9397-08002B2CF9AE}" pid="10" name="Integrity">
    <vt:lpwstr>7;#2-High|eaea1bf7-a434-4017-a449-9825162a0dfe</vt:lpwstr>
  </property>
  <property fmtid="{D5CDD505-2E9C-101B-9397-08002B2CF9AE}" pid="11" name="Retention">
    <vt:lpwstr>8;#Corporate|6371986d-f755-4a9f-8ade-ad1db566b2c8</vt:lpwstr>
  </property>
  <property fmtid="{D5CDD505-2E9C-101B-9397-08002B2CF9AE}" pid="12" name="DocumentType">
    <vt:lpwstr/>
  </property>
  <property fmtid="{D5CDD505-2E9C-101B-9397-08002B2CF9AE}" pid="13" name="CostCenter">
    <vt:lpwstr>9;#783|53676034-999c-4a1d-9bac-addb5128df27</vt:lpwstr>
  </property>
  <property fmtid="{D5CDD505-2E9C-101B-9397-08002B2CF9AE}" pid="14" name="PublicationType">
    <vt:lpwstr/>
  </property>
  <property fmtid="{D5CDD505-2E9C-101B-9397-08002B2CF9AE}" pid="15" name="GoldenClientID">
    <vt:lpwstr/>
  </property>
  <property fmtid="{D5CDD505-2E9C-101B-9397-08002B2CF9AE}" pid="16" name="NIBCOffice">
    <vt:lpwstr>4;#All Offices|a7c988e7-80b1-4ffe-bf2c-a24a491a93dd</vt:lpwstr>
  </property>
  <property fmtid="{D5CDD505-2E9C-101B-9397-08002B2CF9AE}" pid="17" name="Month">
    <vt:lpwstr/>
  </property>
</Properties>
</file>